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4D90" w14:textId="77777777" w:rsidR="00F80536" w:rsidRDefault="00F80536" w:rsidP="00330A82">
      <w:pPr>
        <w:spacing w:after="0" w:line="240" w:lineRule="auto"/>
        <w:jc w:val="center"/>
        <w:rPr>
          <w:b/>
          <w:bCs/>
          <w:sz w:val="32"/>
          <w:szCs w:val="32"/>
        </w:rPr>
      </w:pPr>
    </w:p>
    <w:p w14:paraId="0AFCD6A2" w14:textId="4CB2BB60" w:rsidR="004C546B" w:rsidRDefault="00434FB0" w:rsidP="00330A82">
      <w:pPr>
        <w:spacing w:after="0" w:line="240" w:lineRule="auto"/>
        <w:jc w:val="center"/>
        <w:rPr>
          <w:b/>
          <w:bCs/>
          <w:sz w:val="32"/>
          <w:szCs w:val="32"/>
        </w:rPr>
      </w:pPr>
      <w:r>
        <w:rPr>
          <w:b/>
          <w:bCs/>
          <w:sz w:val="32"/>
          <w:szCs w:val="32"/>
        </w:rPr>
        <w:t>MINUTES</w:t>
      </w:r>
    </w:p>
    <w:p w14:paraId="1B2D39AD" w14:textId="77777777" w:rsidR="00F24B53" w:rsidRDefault="00F24B53" w:rsidP="00330A82">
      <w:pPr>
        <w:spacing w:after="0" w:line="240" w:lineRule="auto"/>
        <w:jc w:val="center"/>
        <w:rPr>
          <w:b/>
          <w:bCs/>
          <w:sz w:val="32"/>
          <w:szCs w:val="32"/>
        </w:rPr>
      </w:pPr>
    </w:p>
    <w:p w14:paraId="231E8E1F" w14:textId="672566B5" w:rsidR="00F24B53" w:rsidRDefault="00F24B53" w:rsidP="00330A82">
      <w:pPr>
        <w:spacing w:after="0" w:line="240" w:lineRule="auto"/>
        <w:jc w:val="center"/>
        <w:rPr>
          <w:b/>
          <w:bCs/>
          <w:sz w:val="32"/>
          <w:szCs w:val="32"/>
        </w:rPr>
      </w:pPr>
      <w:r>
        <w:rPr>
          <w:b/>
          <w:bCs/>
          <w:sz w:val="32"/>
          <w:szCs w:val="32"/>
        </w:rPr>
        <w:t>Legislative Committee</w:t>
      </w:r>
    </w:p>
    <w:p w14:paraId="2ADA28A9" w14:textId="15F9C853" w:rsidR="00330A82" w:rsidRDefault="00212D1B" w:rsidP="00330A82">
      <w:pPr>
        <w:spacing w:after="0" w:line="240" w:lineRule="auto"/>
        <w:jc w:val="center"/>
        <w:rPr>
          <w:b/>
          <w:bCs/>
          <w:sz w:val="32"/>
          <w:szCs w:val="32"/>
        </w:rPr>
      </w:pPr>
      <w:r>
        <w:rPr>
          <w:b/>
          <w:bCs/>
          <w:sz w:val="32"/>
          <w:szCs w:val="32"/>
        </w:rPr>
        <w:t>January 20, 2022</w:t>
      </w:r>
      <w:r w:rsidR="000E085C">
        <w:rPr>
          <w:b/>
          <w:bCs/>
          <w:sz w:val="32"/>
          <w:szCs w:val="32"/>
        </w:rPr>
        <w:t>,</w:t>
      </w:r>
      <w:r w:rsidR="00A76DB2">
        <w:rPr>
          <w:b/>
          <w:bCs/>
          <w:sz w:val="32"/>
          <w:szCs w:val="32"/>
        </w:rPr>
        <w:t xml:space="preserve"> </w:t>
      </w:r>
      <w:r w:rsidR="007367BE">
        <w:rPr>
          <w:b/>
          <w:bCs/>
          <w:sz w:val="32"/>
          <w:szCs w:val="32"/>
        </w:rPr>
        <w:t>3</w:t>
      </w:r>
      <w:r w:rsidR="006769AF">
        <w:rPr>
          <w:b/>
          <w:bCs/>
          <w:sz w:val="32"/>
          <w:szCs w:val="32"/>
        </w:rPr>
        <w:t xml:space="preserve">:00 </w:t>
      </w:r>
      <w:r w:rsidR="007367BE">
        <w:rPr>
          <w:b/>
          <w:bCs/>
          <w:sz w:val="32"/>
          <w:szCs w:val="32"/>
        </w:rPr>
        <w:t>PM</w:t>
      </w:r>
      <w:r w:rsidR="004C0EAF">
        <w:rPr>
          <w:b/>
          <w:bCs/>
          <w:sz w:val="32"/>
          <w:szCs w:val="32"/>
        </w:rPr>
        <w:t xml:space="preserve"> </w:t>
      </w:r>
      <w:r w:rsidR="006769AF">
        <w:rPr>
          <w:b/>
          <w:bCs/>
          <w:sz w:val="32"/>
          <w:szCs w:val="32"/>
        </w:rPr>
        <w:t xml:space="preserve">– </w:t>
      </w:r>
      <w:r w:rsidR="007367BE">
        <w:rPr>
          <w:b/>
          <w:bCs/>
          <w:sz w:val="32"/>
          <w:szCs w:val="32"/>
        </w:rPr>
        <w:t>4</w:t>
      </w:r>
      <w:r w:rsidR="006769AF">
        <w:rPr>
          <w:b/>
          <w:bCs/>
          <w:sz w:val="32"/>
          <w:szCs w:val="32"/>
        </w:rPr>
        <w:t>:</w:t>
      </w:r>
      <w:r w:rsidR="00AF3285">
        <w:rPr>
          <w:b/>
          <w:bCs/>
          <w:sz w:val="32"/>
          <w:szCs w:val="32"/>
        </w:rPr>
        <w:t>0</w:t>
      </w:r>
      <w:r w:rsidR="006769AF">
        <w:rPr>
          <w:b/>
          <w:bCs/>
          <w:sz w:val="32"/>
          <w:szCs w:val="32"/>
        </w:rPr>
        <w:t xml:space="preserve">0 </w:t>
      </w:r>
      <w:r w:rsidR="00AF3285">
        <w:rPr>
          <w:b/>
          <w:bCs/>
          <w:sz w:val="32"/>
          <w:szCs w:val="32"/>
        </w:rPr>
        <w:t>P</w:t>
      </w:r>
      <w:r w:rsidR="006769AF">
        <w:rPr>
          <w:b/>
          <w:bCs/>
          <w:sz w:val="32"/>
          <w:szCs w:val="32"/>
        </w:rPr>
        <w:t>M</w:t>
      </w:r>
    </w:p>
    <w:p w14:paraId="2B573F5B" w14:textId="77777777" w:rsidR="00434FB0" w:rsidRDefault="00434FB0" w:rsidP="006769AF">
      <w:pPr>
        <w:tabs>
          <w:tab w:val="left" w:pos="3780"/>
        </w:tabs>
        <w:spacing w:after="0" w:line="240" w:lineRule="auto"/>
        <w:ind w:right="720"/>
        <w:rPr>
          <w:rFonts w:ascii="Calibri" w:hAnsi="Calibri"/>
          <w:szCs w:val="21"/>
        </w:rPr>
      </w:pPr>
    </w:p>
    <w:p w14:paraId="5AD80CEE" w14:textId="5CE72A86" w:rsidR="006769AF" w:rsidRPr="00BF0DAF" w:rsidRDefault="00AF3285" w:rsidP="006769AF">
      <w:pPr>
        <w:tabs>
          <w:tab w:val="left" w:pos="3780"/>
        </w:tabs>
        <w:spacing w:after="0" w:line="240" w:lineRule="auto"/>
        <w:ind w:right="720"/>
        <w:rPr>
          <w:rFonts w:cstheme="minorHAnsi"/>
        </w:rPr>
      </w:pPr>
      <w:r w:rsidRPr="00BF0DAF">
        <w:rPr>
          <w:rFonts w:cstheme="minorHAnsi"/>
          <w:b/>
          <w:bCs/>
        </w:rPr>
        <w:t xml:space="preserve">Members: </w:t>
      </w:r>
      <w:r w:rsidR="00010C1F" w:rsidRPr="00BF0DAF">
        <w:rPr>
          <w:rFonts w:cstheme="minorHAnsi"/>
        </w:rPr>
        <w:t xml:space="preserve">Annette Mattson (MHCC), Cathy Kemper-Pelle (RCC), </w:t>
      </w:r>
      <w:r w:rsidR="00010C1F" w:rsidRPr="00BF0DAF">
        <w:rPr>
          <w:rFonts w:cstheme="minorHAnsi"/>
          <w:b/>
          <w:bCs/>
        </w:rPr>
        <w:t>Ed Dodson</w:t>
      </w:r>
      <w:r w:rsidR="00010C1F" w:rsidRPr="00BF0DAF">
        <w:rPr>
          <w:rFonts w:cstheme="minorHAnsi"/>
        </w:rPr>
        <w:t xml:space="preserve"> (Chemeketa CC), Chris </w:t>
      </w:r>
      <w:proofErr w:type="spellStart"/>
      <w:r w:rsidR="00010C1F" w:rsidRPr="00BF0DAF">
        <w:rPr>
          <w:rFonts w:cstheme="minorHAnsi"/>
        </w:rPr>
        <w:t>Breitmeyer</w:t>
      </w:r>
      <w:proofErr w:type="spellEnd"/>
      <w:r w:rsidR="00010C1F" w:rsidRPr="00BF0DAF">
        <w:rPr>
          <w:rFonts w:cstheme="minorHAnsi"/>
        </w:rPr>
        <w:t xml:space="preserve"> (Clatsop CC),</w:t>
      </w:r>
      <w:r w:rsidR="0077115A" w:rsidRPr="00BF0DAF">
        <w:rPr>
          <w:rFonts w:cstheme="minorHAnsi"/>
        </w:rPr>
        <w:t xml:space="preserve"> Kate Marquez (KCC)</w:t>
      </w:r>
      <w:r w:rsidR="00010C1F" w:rsidRPr="00BF0DAF">
        <w:rPr>
          <w:rFonts w:cstheme="minorHAnsi"/>
        </w:rPr>
        <w:t xml:space="preserve"> Mark Mitsui (PCC), </w:t>
      </w:r>
      <w:r w:rsidR="00010C1F" w:rsidRPr="00BF0DAF">
        <w:rPr>
          <w:rFonts w:cstheme="minorHAnsi"/>
          <w:b/>
          <w:bCs/>
        </w:rPr>
        <w:t>Kim Morgan</w:t>
      </w:r>
      <w:r w:rsidR="00010C1F" w:rsidRPr="00BF0DAF">
        <w:rPr>
          <w:rFonts w:cstheme="minorHAnsi"/>
        </w:rPr>
        <w:t xml:space="preserve"> (CGCC), </w:t>
      </w:r>
      <w:r w:rsidR="00010C1F" w:rsidRPr="00BF0DAF">
        <w:rPr>
          <w:rFonts w:cstheme="minorHAnsi"/>
          <w:b/>
          <w:bCs/>
        </w:rPr>
        <w:t>Laurie Chesley</w:t>
      </w:r>
      <w:r w:rsidR="00010C1F" w:rsidRPr="00BF0DAF">
        <w:rPr>
          <w:rFonts w:cstheme="minorHAnsi"/>
        </w:rPr>
        <w:t xml:space="preserve"> (COCC), </w:t>
      </w:r>
      <w:r w:rsidR="00ED11D6" w:rsidRPr="00BF0DAF">
        <w:rPr>
          <w:rFonts w:cstheme="minorHAnsi"/>
        </w:rPr>
        <w:t>Tim Cook, (Clackamas</w:t>
      </w:r>
      <w:r w:rsidR="0077115A" w:rsidRPr="00BF0DAF">
        <w:rPr>
          <w:rFonts w:cstheme="minorHAnsi"/>
        </w:rPr>
        <w:t xml:space="preserve"> CC</w:t>
      </w:r>
      <w:r w:rsidR="00ED11D6" w:rsidRPr="00BF0DAF">
        <w:rPr>
          <w:rFonts w:cstheme="minorHAnsi"/>
        </w:rPr>
        <w:t xml:space="preserve">), </w:t>
      </w:r>
      <w:r w:rsidR="00010C1F" w:rsidRPr="00BF0DAF">
        <w:rPr>
          <w:rFonts w:cstheme="minorHAnsi"/>
          <w:b/>
          <w:bCs/>
        </w:rPr>
        <w:t>Brett Rowlett</w:t>
      </w:r>
      <w:r w:rsidR="00010C1F" w:rsidRPr="00BF0DAF">
        <w:rPr>
          <w:rFonts w:cstheme="minorHAnsi"/>
        </w:rPr>
        <w:t xml:space="preserve"> (LCC), </w:t>
      </w:r>
      <w:r w:rsidR="00ED11D6" w:rsidRPr="00BF0DAF">
        <w:rPr>
          <w:rFonts w:cstheme="minorHAnsi"/>
          <w:b/>
          <w:bCs/>
        </w:rPr>
        <w:t>Sage Learn</w:t>
      </w:r>
      <w:r w:rsidR="00ED11D6" w:rsidRPr="00BF0DAF">
        <w:rPr>
          <w:rFonts w:cstheme="minorHAnsi"/>
        </w:rPr>
        <w:t xml:space="preserve"> </w:t>
      </w:r>
      <w:r w:rsidR="00010C1F" w:rsidRPr="00BF0DAF">
        <w:rPr>
          <w:rFonts w:cstheme="minorHAnsi"/>
        </w:rPr>
        <w:t xml:space="preserve">(PCC), Jennifer Boehmer (LBCC), and </w:t>
      </w:r>
      <w:r w:rsidR="00010C1F" w:rsidRPr="00BF0DAF">
        <w:rPr>
          <w:rFonts w:cstheme="minorHAnsi"/>
          <w:b/>
          <w:bCs/>
        </w:rPr>
        <w:t>Lori Hall</w:t>
      </w:r>
      <w:r w:rsidR="00010C1F" w:rsidRPr="00BF0DAF">
        <w:rPr>
          <w:rFonts w:cstheme="minorHAnsi"/>
        </w:rPr>
        <w:t xml:space="preserve"> (Clackamas CC)</w:t>
      </w:r>
      <w:r w:rsidR="00766EAE" w:rsidRPr="00BF0DAF">
        <w:rPr>
          <w:rFonts w:cstheme="minorHAnsi"/>
        </w:rPr>
        <w:t xml:space="preserve">, Rachel </w:t>
      </w:r>
      <w:proofErr w:type="spellStart"/>
      <w:r w:rsidR="00766EAE" w:rsidRPr="00BF0DAF">
        <w:rPr>
          <w:rFonts w:cstheme="minorHAnsi"/>
        </w:rPr>
        <w:t>Pokrandt</w:t>
      </w:r>
      <w:proofErr w:type="spellEnd"/>
      <w:r w:rsidR="00766EAE" w:rsidRPr="00BF0DAF">
        <w:rPr>
          <w:rFonts w:cstheme="minorHAnsi"/>
        </w:rPr>
        <w:t xml:space="preserve"> (UCC)</w:t>
      </w:r>
    </w:p>
    <w:p w14:paraId="45677F2E" w14:textId="009B6E98" w:rsidR="006769AF" w:rsidRPr="00BF0DAF" w:rsidRDefault="006769AF" w:rsidP="006769AF">
      <w:pPr>
        <w:tabs>
          <w:tab w:val="left" w:pos="0"/>
          <w:tab w:val="left" w:pos="3780"/>
        </w:tabs>
        <w:spacing w:after="0" w:line="240" w:lineRule="auto"/>
        <w:ind w:right="720"/>
        <w:rPr>
          <w:rFonts w:cstheme="minorHAnsi"/>
        </w:rPr>
      </w:pPr>
      <w:r w:rsidRPr="00BF0DAF">
        <w:rPr>
          <w:rFonts w:cstheme="minorHAnsi"/>
          <w:b/>
          <w:bCs/>
        </w:rPr>
        <w:t>OCCA Staff:</w:t>
      </w:r>
      <w:r w:rsidR="00CE7109" w:rsidRPr="00BF0DAF">
        <w:rPr>
          <w:rFonts w:cstheme="minorHAnsi"/>
        </w:rPr>
        <w:t xml:space="preserve"> </w:t>
      </w:r>
      <w:r w:rsidRPr="00BF0DAF">
        <w:rPr>
          <w:rFonts w:cstheme="minorHAnsi"/>
          <w:b/>
          <w:bCs/>
        </w:rPr>
        <w:t>John Wykoff</w:t>
      </w:r>
      <w:r w:rsidRPr="00BF0DAF">
        <w:rPr>
          <w:rFonts w:cstheme="minorHAnsi"/>
        </w:rPr>
        <w:t xml:space="preserve">, </w:t>
      </w:r>
      <w:r w:rsidR="00212D1B" w:rsidRPr="00BF0DAF">
        <w:rPr>
          <w:rFonts w:cstheme="minorHAnsi"/>
          <w:b/>
          <w:bCs/>
        </w:rPr>
        <w:t>Morgan Cowling</w:t>
      </w:r>
      <w:r w:rsidR="00993D75" w:rsidRPr="00BF0DAF">
        <w:rPr>
          <w:rFonts w:cstheme="minorHAnsi"/>
          <w:b/>
          <w:bCs/>
        </w:rPr>
        <w:t xml:space="preserve">, </w:t>
      </w:r>
      <w:r w:rsidR="00F7678D" w:rsidRPr="00BF0DAF">
        <w:rPr>
          <w:rFonts w:cstheme="minorHAnsi"/>
          <w:b/>
          <w:bCs/>
        </w:rPr>
        <w:t>Casey White-Zollman</w:t>
      </w:r>
      <w:r w:rsidR="00F7678D" w:rsidRPr="00BF0DAF">
        <w:rPr>
          <w:rFonts w:cstheme="minorHAnsi"/>
        </w:rPr>
        <w:t xml:space="preserve">, </w:t>
      </w:r>
      <w:r w:rsidRPr="00BF0DAF">
        <w:rPr>
          <w:rFonts w:cstheme="minorHAnsi"/>
          <w:b/>
          <w:bCs/>
        </w:rPr>
        <w:t>Katie Archambault</w:t>
      </w:r>
      <w:r w:rsidRPr="00BF0DAF">
        <w:rPr>
          <w:rFonts w:cstheme="minorHAnsi"/>
        </w:rPr>
        <w:t>,</w:t>
      </w:r>
      <w:r w:rsidR="004C0EAF" w:rsidRPr="00BF0DAF">
        <w:rPr>
          <w:rFonts w:cstheme="minorHAnsi"/>
        </w:rPr>
        <w:t xml:space="preserve"> </w:t>
      </w:r>
      <w:r w:rsidR="004C0EAF" w:rsidRPr="00BF0DAF">
        <w:rPr>
          <w:rFonts w:cstheme="minorHAnsi"/>
          <w:b/>
          <w:bCs/>
        </w:rPr>
        <w:t>Karen Smith</w:t>
      </w:r>
    </w:p>
    <w:p w14:paraId="675B497D" w14:textId="0CD8453A" w:rsidR="006769AF" w:rsidRPr="00BF0DAF" w:rsidRDefault="009F2058" w:rsidP="006769AF">
      <w:pPr>
        <w:spacing w:after="0" w:line="240" w:lineRule="auto"/>
        <w:rPr>
          <w:rFonts w:cstheme="minorHAnsi"/>
          <w:b/>
          <w:bCs/>
        </w:rPr>
      </w:pPr>
      <w:r w:rsidRPr="00BF0DAF">
        <w:rPr>
          <w:rFonts w:cstheme="minorHAnsi"/>
          <w:b/>
          <w:bCs/>
        </w:rPr>
        <w:pict w14:anchorId="2C9FE87C">
          <v:rect id="_x0000_i1025" style="width:0;height:1.5pt" o:hralign="center" o:hrstd="t" o:hr="t" fillcolor="#a0a0a0" stroked="f"/>
        </w:pict>
      </w:r>
    </w:p>
    <w:p w14:paraId="6905FFBB" w14:textId="21A98AE0" w:rsidR="00E82463" w:rsidRPr="00BF0DAF" w:rsidRDefault="00E82463" w:rsidP="00B92A0C">
      <w:pPr>
        <w:spacing w:after="0" w:line="240" w:lineRule="auto"/>
      </w:pPr>
    </w:p>
    <w:p w14:paraId="00418247" w14:textId="77777777" w:rsidR="00F80536" w:rsidRPr="00BF0DAF" w:rsidRDefault="00F80536" w:rsidP="00B92A0C">
      <w:pPr>
        <w:spacing w:after="0" w:line="240" w:lineRule="auto"/>
      </w:pPr>
    </w:p>
    <w:p w14:paraId="4F88EF02" w14:textId="36B08E16" w:rsidR="00C21AF6" w:rsidRPr="00BF0DAF" w:rsidRDefault="00B92A0C" w:rsidP="0074147A">
      <w:pPr>
        <w:spacing w:after="0" w:line="240" w:lineRule="auto"/>
        <w:ind w:left="720" w:hanging="720"/>
      </w:pPr>
      <w:r w:rsidRPr="00BF0DAF">
        <w:rPr>
          <w:b/>
          <w:bCs/>
        </w:rPr>
        <w:t xml:space="preserve">1. </w:t>
      </w:r>
      <w:r w:rsidRPr="00BF0DAF">
        <w:rPr>
          <w:b/>
          <w:bCs/>
        </w:rPr>
        <w:tab/>
      </w:r>
      <w:r w:rsidR="00ED58D8" w:rsidRPr="00BF0DAF">
        <w:rPr>
          <w:b/>
          <w:bCs/>
        </w:rPr>
        <w:t>Welcome and Roll Call</w:t>
      </w:r>
      <w:r w:rsidR="00ED58D8" w:rsidRPr="00BF0DAF">
        <w:tab/>
      </w:r>
      <w:r w:rsidR="00ED58D8" w:rsidRPr="00BF0DAF">
        <w:tab/>
      </w:r>
      <w:r w:rsidR="00ED58D8" w:rsidRPr="00BF0DAF">
        <w:tab/>
      </w:r>
      <w:r w:rsidR="00ED58D8" w:rsidRPr="00BF0DAF">
        <w:tab/>
      </w:r>
      <w:r w:rsidR="001E232C" w:rsidRPr="00BF0DAF">
        <w:tab/>
      </w:r>
      <w:r w:rsidR="00BF0DAF">
        <w:tab/>
      </w:r>
      <w:r w:rsidR="00BF0DAF">
        <w:tab/>
      </w:r>
      <w:r w:rsidR="00212D1B" w:rsidRPr="00BF0DAF">
        <w:t>Casey White-Zollman</w:t>
      </w:r>
      <w:r w:rsidR="00D0607C" w:rsidRPr="00BF0DAF">
        <w:br/>
      </w:r>
      <w:r w:rsidR="00B8568E" w:rsidRPr="00BF0DAF">
        <w:t xml:space="preserve">Wykoff called the meeting to order at </w:t>
      </w:r>
      <w:r w:rsidR="00106D52" w:rsidRPr="00BF0DAF">
        <w:t>3:02</w:t>
      </w:r>
      <w:r w:rsidR="00B8568E" w:rsidRPr="00BF0DAF">
        <w:t xml:space="preserve"> p.m. and c</w:t>
      </w:r>
      <w:r w:rsidR="00D0607C" w:rsidRPr="00BF0DAF">
        <w:t xml:space="preserve">onducted a visual roll call, with </w:t>
      </w:r>
      <w:r w:rsidR="002174A9">
        <w:t xml:space="preserve">Mattson, Kemper-Pelle, </w:t>
      </w:r>
      <w:proofErr w:type="spellStart"/>
      <w:r w:rsidR="002174A9">
        <w:t>Breitmeyer</w:t>
      </w:r>
      <w:proofErr w:type="spellEnd"/>
      <w:r w:rsidR="002174A9">
        <w:t xml:space="preserve">, Marquez, Mitsui, Cook, Boehmer and </w:t>
      </w:r>
      <w:proofErr w:type="spellStart"/>
      <w:r w:rsidR="002174A9">
        <w:t>Pokrandt</w:t>
      </w:r>
      <w:proofErr w:type="spellEnd"/>
      <w:r w:rsidR="00D0607C" w:rsidRPr="00BF0DAF">
        <w:t xml:space="preserve"> absent. </w:t>
      </w:r>
      <w:r w:rsidR="00106D52" w:rsidRPr="00BF0DAF">
        <w:t>Apologies that the agenda referenced the meeting as being on Jan. 19 instead of the 20</w:t>
      </w:r>
      <w:r w:rsidR="00106D52" w:rsidRPr="00BF0DAF">
        <w:rPr>
          <w:vertAlign w:val="superscript"/>
        </w:rPr>
        <w:t>th</w:t>
      </w:r>
      <w:r w:rsidR="00106D52" w:rsidRPr="00BF0DAF">
        <w:t>.</w:t>
      </w:r>
      <w:r w:rsidR="001A0292" w:rsidRPr="00BF0DAF">
        <w:t xml:space="preserve"> </w:t>
      </w:r>
    </w:p>
    <w:p w14:paraId="0C42560C" w14:textId="67EBC134" w:rsidR="001A0292" w:rsidRPr="00BF0DAF" w:rsidRDefault="001A0292" w:rsidP="00E650C1">
      <w:pPr>
        <w:spacing w:after="0" w:line="240" w:lineRule="auto"/>
      </w:pPr>
    </w:p>
    <w:p w14:paraId="5A5FE698" w14:textId="6D0AFE30" w:rsidR="001A0292" w:rsidRPr="00BF0DAF" w:rsidRDefault="001A0292" w:rsidP="00E650C1">
      <w:pPr>
        <w:spacing w:after="0" w:line="240" w:lineRule="auto"/>
      </w:pPr>
      <w:r w:rsidRPr="00BF0DAF">
        <w:rPr>
          <w:b/>
          <w:bCs/>
        </w:rPr>
        <w:t>2</w:t>
      </w:r>
      <w:r w:rsidRPr="00BF0DAF">
        <w:t xml:space="preserve">. </w:t>
      </w:r>
      <w:r w:rsidRPr="00BF0DAF">
        <w:tab/>
      </w:r>
      <w:r w:rsidRPr="00BF0DAF">
        <w:rPr>
          <w:b/>
          <w:bCs/>
        </w:rPr>
        <w:t xml:space="preserve">February Legislative </w:t>
      </w:r>
      <w:r w:rsidR="00C83519" w:rsidRPr="00BF0DAF">
        <w:rPr>
          <w:b/>
          <w:bCs/>
        </w:rPr>
        <w:t xml:space="preserve">Session </w:t>
      </w:r>
      <w:r w:rsidRPr="00BF0DAF">
        <w:rPr>
          <w:b/>
          <w:bCs/>
        </w:rPr>
        <w:t>Agenda</w:t>
      </w:r>
      <w:r w:rsidRPr="00BF0DAF">
        <w:tab/>
      </w:r>
      <w:r w:rsidRPr="00BF0DAF">
        <w:tab/>
      </w:r>
      <w:r w:rsidRPr="00BF0DAF">
        <w:tab/>
      </w:r>
      <w:r w:rsidRPr="00BF0DAF">
        <w:tab/>
      </w:r>
      <w:r w:rsidRPr="00BF0DAF">
        <w:tab/>
      </w:r>
      <w:r w:rsidRPr="00BF0DAF">
        <w:tab/>
        <w:t>John Wykoff</w:t>
      </w:r>
    </w:p>
    <w:p w14:paraId="7A8BD7C1" w14:textId="77777777" w:rsidR="001E232C" w:rsidRPr="00BF0DAF" w:rsidRDefault="001E232C" w:rsidP="00E650C1">
      <w:pPr>
        <w:spacing w:after="0" w:line="240" w:lineRule="auto"/>
        <w:rPr>
          <w:b/>
          <w:bCs/>
        </w:rPr>
      </w:pPr>
    </w:p>
    <w:p w14:paraId="031D0DB1" w14:textId="3F9356DA" w:rsidR="00C21AF6" w:rsidRPr="00BF0DAF" w:rsidRDefault="008E3F93" w:rsidP="001A0292">
      <w:pPr>
        <w:pStyle w:val="ListParagraph"/>
        <w:numPr>
          <w:ilvl w:val="0"/>
          <w:numId w:val="50"/>
        </w:numPr>
        <w:spacing w:after="0" w:line="240" w:lineRule="auto"/>
        <w:rPr>
          <w:b/>
          <w:bCs/>
        </w:rPr>
      </w:pPr>
      <w:r w:rsidRPr="00BF0DAF">
        <w:rPr>
          <w:b/>
          <w:bCs/>
        </w:rPr>
        <w:t>Cybersecurity Ask for Feb Session</w:t>
      </w:r>
      <w:r w:rsidRPr="00BF0DAF">
        <w:rPr>
          <w:b/>
          <w:bCs/>
        </w:rPr>
        <w:tab/>
      </w:r>
      <w:r w:rsidRPr="00BF0DAF">
        <w:rPr>
          <w:b/>
          <w:bCs/>
        </w:rPr>
        <w:tab/>
      </w:r>
      <w:r w:rsidRPr="00BF0DAF">
        <w:rPr>
          <w:b/>
          <w:bCs/>
        </w:rPr>
        <w:tab/>
      </w:r>
      <w:r w:rsidRPr="00BF0DAF">
        <w:rPr>
          <w:b/>
          <w:bCs/>
        </w:rPr>
        <w:tab/>
      </w:r>
      <w:r w:rsidR="00BF0DAF" w:rsidRPr="00BF0DAF">
        <w:rPr>
          <w:b/>
          <w:bCs/>
        </w:rPr>
        <w:tab/>
      </w:r>
      <w:r w:rsidR="00BF0DAF">
        <w:rPr>
          <w:b/>
          <w:bCs/>
        </w:rPr>
        <w:tab/>
      </w:r>
      <w:r w:rsidR="00163CAA" w:rsidRPr="00BF0DAF">
        <w:t>John Wykoff</w:t>
      </w:r>
      <w:r w:rsidR="008C0EF5" w:rsidRPr="00BF0DAF">
        <w:br/>
      </w:r>
      <w:r w:rsidR="001A0292" w:rsidRPr="00BF0DAF">
        <w:t xml:space="preserve">Wykoff reviewed some background on why the colleges are asking the legislature for funds related to cybersecurity, noting that education is the most targeted sector for malware attacks, and that there’s been a 300% increase in cyber attacks against colleges nationwide in the last year. Legislative ask is for $5.1 million (up to $300,000 per college) in one-time funds for training, gap analysis and resolution, additional staffing, and upgrades to systems. Colleges also need ongoing funding for staffing and for security operations center subscription. Without ongoing funds, most colleges can’t afford the subscription cost and additional staffing. Public university chief information officers got together with a couple of community college CIOs to talk about a “center of excellence” to provide service and best practices for training for higher education, K12 schools. Something like this could get folded into the larger ongoing funding piece. </w:t>
      </w:r>
      <w:r w:rsidR="001A0292" w:rsidRPr="00BF0DAF">
        <w:br/>
      </w:r>
    </w:p>
    <w:p w14:paraId="26609310" w14:textId="0B0DA9AD" w:rsidR="00767F2B" w:rsidRPr="00BF0DAF" w:rsidRDefault="00767F2B" w:rsidP="00767F2B">
      <w:pPr>
        <w:pStyle w:val="ListParagraph"/>
        <w:numPr>
          <w:ilvl w:val="0"/>
          <w:numId w:val="50"/>
        </w:numPr>
        <w:spacing w:after="0" w:line="240" w:lineRule="auto"/>
      </w:pPr>
      <w:r w:rsidRPr="00BF0DAF">
        <w:rPr>
          <w:b/>
          <w:bCs/>
        </w:rPr>
        <w:t>Future Ready Oregon proposal</w:t>
      </w:r>
      <w:r w:rsidRPr="00BF0DAF">
        <w:tab/>
      </w:r>
      <w:r w:rsidRPr="00BF0DAF">
        <w:tab/>
      </w:r>
      <w:r w:rsidRPr="00BF0DAF">
        <w:tab/>
      </w:r>
      <w:r w:rsidRPr="00BF0DAF">
        <w:tab/>
      </w:r>
      <w:r w:rsidRPr="00BF0DAF">
        <w:tab/>
      </w:r>
      <w:r w:rsidR="00BF0DAF" w:rsidRPr="00BF0DAF">
        <w:tab/>
      </w:r>
      <w:r w:rsidRPr="00BF0DAF">
        <w:t>John Wykoff</w:t>
      </w:r>
    </w:p>
    <w:p w14:paraId="6D36659E" w14:textId="47E7978B" w:rsidR="00163CAA" w:rsidRPr="00BF0DAF" w:rsidRDefault="001A0292" w:rsidP="00767F2B">
      <w:pPr>
        <w:pStyle w:val="ListParagraph"/>
        <w:spacing w:after="0" w:line="240" w:lineRule="auto"/>
        <w:ind w:left="1080"/>
      </w:pPr>
      <w:r w:rsidRPr="00BF0DAF">
        <w:t xml:space="preserve">Governor’s workforce build. Trying to use one-time dollars to create results for underrepresented Oregonians in workforce. </w:t>
      </w:r>
      <w:r w:rsidR="00767F2B" w:rsidRPr="00BF0DAF">
        <w:t xml:space="preserve">Request is for $200 million, with $95.5 million for leveraging existing success, including $17 million for community college career pathways and $10 million for credit for prior learning. There’s also $95.5 million for Workforce Readiness grants. Racial Justice Council really wanted to see the entire $200 million go to community organizations, so we’ve had to really start from ground zero to gain some support. Kudos to Mark Mitsui from PCC for his work to get community colleges included. Workforce Investment Board also has a proposed bill out there with similar goals but gives all of the funding to WIBs. We could not support that because it’s not appropriate as a service provider to be the holder of the entire pot of money. Their proposal/fact sheet is very misleading. Working with the governor’s office on this and to clarify its intent. Possibly going to combine both bills to better support what the governor’s office is trying to do. </w:t>
      </w:r>
      <w:r w:rsidR="00767F2B" w:rsidRPr="00BF0DAF">
        <w:br/>
      </w:r>
    </w:p>
    <w:p w14:paraId="5791E42F" w14:textId="1277AD29" w:rsidR="00767F2B" w:rsidRPr="00BF0DAF" w:rsidRDefault="00767F2B" w:rsidP="00767F2B">
      <w:pPr>
        <w:pStyle w:val="ListParagraph"/>
        <w:numPr>
          <w:ilvl w:val="0"/>
          <w:numId w:val="50"/>
        </w:numPr>
        <w:spacing w:after="0" w:line="240" w:lineRule="auto"/>
      </w:pPr>
      <w:r w:rsidRPr="00BF0DAF">
        <w:rPr>
          <w:b/>
          <w:bCs/>
        </w:rPr>
        <w:lastRenderedPageBreak/>
        <w:t>Changes to Oregon Promise</w:t>
      </w:r>
      <w:r w:rsidR="00C83519" w:rsidRPr="00BF0DAF">
        <w:tab/>
      </w:r>
      <w:r w:rsidR="00C83519" w:rsidRPr="00BF0DAF">
        <w:tab/>
      </w:r>
      <w:r w:rsidR="00C83519" w:rsidRPr="00BF0DAF">
        <w:tab/>
      </w:r>
      <w:r w:rsidR="00C83519" w:rsidRPr="00BF0DAF">
        <w:tab/>
      </w:r>
      <w:r w:rsidR="00C83519" w:rsidRPr="00BF0DAF">
        <w:tab/>
      </w:r>
      <w:r w:rsidR="00BF0DAF">
        <w:tab/>
      </w:r>
      <w:r w:rsidR="00C83519" w:rsidRPr="00BF0DAF">
        <w:t>John Wykoff</w:t>
      </w:r>
      <w:r w:rsidRPr="00BF0DAF">
        <w:br/>
        <w:t xml:space="preserve">Change the GPA requirement from 2.5 to 2.0, and double the minimum award to Pell-eligible students, as well as remove the co-pay. </w:t>
      </w:r>
      <w:r w:rsidR="00C83519" w:rsidRPr="00BF0DAF">
        <w:t>Our board supports getting rid of the GPA requirement all together. Oregon Promise has tended to go to students who really aren’t as low income as it was intended to support.</w:t>
      </w:r>
    </w:p>
    <w:p w14:paraId="6E10C188" w14:textId="77777777" w:rsidR="001A0292" w:rsidRPr="00BF0DAF" w:rsidRDefault="001A0292" w:rsidP="00E650C1">
      <w:pPr>
        <w:spacing w:after="0" w:line="240" w:lineRule="auto"/>
      </w:pPr>
    </w:p>
    <w:p w14:paraId="385C33FB" w14:textId="2C429792" w:rsidR="00163CAA" w:rsidRPr="00BF0DAF" w:rsidRDefault="00C83519" w:rsidP="00673558">
      <w:pPr>
        <w:spacing w:after="0" w:line="240" w:lineRule="auto"/>
        <w:ind w:left="720" w:hanging="720"/>
      </w:pPr>
      <w:r w:rsidRPr="00BF0DAF">
        <w:rPr>
          <w:b/>
          <w:bCs/>
        </w:rPr>
        <w:t>3</w:t>
      </w:r>
      <w:r w:rsidR="00163CAA" w:rsidRPr="00BF0DAF">
        <w:rPr>
          <w:b/>
          <w:bCs/>
        </w:rPr>
        <w:t xml:space="preserve">. </w:t>
      </w:r>
      <w:r w:rsidR="00163CAA" w:rsidRPr="00BF0DAF">
        <w:rPr>
          <w:b/>
          <w:bCs/>
        </w:rPr>
        <w:tab/>
      </w:r>
      <w:r w:rsidR="00767F2B" w:rsidRPr="00BF0DAF">
        <w:rPr>
          <w:b/>
          <w:bCs/>
        </w:rPr>
        <w:t>Joint Task Force for Student Success for Underrepresented Students in Higher Education</w:t>
      </w:r>
      <w:r w:rsidRPr="00BF0DAF">
        <w:rPr>
          <w:b/>
          <w:bCs/>
        </w:rPr>
        <w:t xml:space="preserve"> (HB 2590)</w:t>
      </w:r>
      <w:r w:rsidR="00163CAA" w:rsidRPr="00BF0DAF">
        <w:rPr>
          <w:b/>
          <w:bCs/>
        </w:rPr>
        <w:tab/>
      </w:r>
      <w:r w:rsidR="00163CAA" w:rsidRPr="00BF0DAF">
        <w:rPr>
          <w:b/>
          <w:bCs/>
        </w:rPr>
        <w:tab/>
      </w:r>
      <w:r w:rsidR="00163CAA" w:rsidRPr="00BF0DAF">
        <w:rPr>
          <w:b/>
          <w:bCs/>
        </w:rPr>
        <w:tab/>
      </w:r>
      <w:r w:rsidR="00163CAA" w:rsidRPr="00BF0DAF">
        <w:rPr>
          <w:b/>
          <w:bCs/>
        </w:rPr>
        <w:tab/>
      </w:r>
      <w:r w:rsidR="00767F2B" w:rsidRPr="00BF0DAF">
        <w:rPr>
          <w:b/>
          <w:bCs/>
        </w:rPr>
        <w:tab/>
      </w:r>
      <w:r w:rsidR="00767F2B" w:rsidRPr="00BF0DAF">
        <w:rPr>
          <w:b/>
          <w:bCs/>
        </w:rPr>
        <w:tab/>
      </w:r>
      <w:r w:rsidR="00767F2B" w:rsidRPr="00BF0DAF">
        <w:rPr>
          <w:b/>
          <w:bCs/>
        </w:rPr>
        <w:tab/>
      </w:r>
      <w:r w:rsidR="00BF0DAF">
        <w:rPr>
          <w:b/>
          <w:bCs/>
        </w:rPr>
        <w:tab/>
      </w:r>
      <w:r w:rsidR="00BF0DAF">
        <w:rPr>
          <w:b/>
          <w:bCs/>
        </w:rPr>
        <w:tab/>
      </w:r>
      <w:r w:rsidR="00BF0DAF">
        <w:rPr>
          <w:b/>
          <w:bCs/>
        </w:rPr>
        <w:tab/>
      </w:r>
      <w:r w:rsidR="00163CAA" w:rsidRPr="00BF0DAF">
        <w:t>John Wykoff</w:t>
      </w:r>
      <w:r w:rsidR="00442186" w:rsidRPr="00BF0DAF">
        <w:br/>
      </w:r>
      <w:r w:rsidRPr="00BF0DAF">
        <w:t xml:space="preserve">Recommended priorities are Essential Needs/Services; Success &amp; Completion for Underrepresented Students; and Work-Centered Learning (CTE, Career Pathways, etc.). These are the areas we’ve encouraged the task force to focus their efforts. There will be much more to come on this. Just found out this week that the head of the task force, Rep. Teresa Alonso Leon, has announced she is running for Congress, so changes could be coming. </w:t>
      </w:r>
    </w:p>
    <w:p w14:paraId="6EF38BAA" w14:textId="52FFFC69" w:rsidR="00C21AF6" w:rsidRPr="00BF0DAF" w:rsidRDefault="00C21AF6" w:rsidP="00E650C1">
      <w:pPr>
        <w:spacing w:after="0" w:line="240" w:lineRule="auto"/>
      </w:pPr>
    </w:p>
    <w:p w14:paraId="0C4063AC" w14:textId="1D3C62CD" w:rsidR="00163CAA" w:rsidRPr="00BF0DAF" w:rsidRDefault="00163CAA" w:rsidP="00E650C1">
      <w:pPr>
        <w:spacing w:after="0" w:line="240" w:lineRule="auto"/>
      </w:pPr>
    </w:p>
    <w:p w14:paraId="1FF09A41" w14:textId="2DEFCFA8" w:rsidR="00C83519" w:rsidRPr="00BF0DAF" w:rsidRDefault="00C83519" w:rsidP="001518EB">
      <w:pPr>
        <w:spacing w:after="0" w:line="240" w:lineRule="auto"/>
        <w:ind w:left="720" w:hanging="720"/>
      </w:pPr>
      <w:r w:rsidRPr="00BF0DAF">
        <w:rPr>
          <w:b/>
          <w:bCs/>
        </w:rPr>
        <w:t>4</w:t>
      </w:r>
      <w:r w:rsidR="008C0EF5" w:rsidRPr="00BF0DAF">
        <w:rPr>
          <w:b/>
          <w:bCs/>
        </w:rPr>
        <w:t>.</w:t>
      </w:r>
      <w:r w:rsidR="00163CAA" w:rsidRPr="00BF0DAF">
        <w:t xml:space="preserve"> </w:t>
      </w:r>
      <w:r w:rsidR="00163CAA" w:rsidRPr="00BF0DAF">
        <w:tab/>
      </w:r>
      <w:r w:rsidR="0051786D" w:rsidRPr="00BF0DAF">
        <w:rPr>
          <w:b/>
          <w:bCs/>
        </w:rPr>
        <w:t>SB 551 Part-Time Faculty Healthcare Bill</w:t>
      </w:r>
      <w:r w:rsidR="0051786D" w:rsidRPr="00BF0DAF">
        <w:t xml:space="preserve"> (from 2021 session)</w:t>
      </w:r>
      <w:r w:rsidR="0051786D" w:rsidRPr="00BF0DAF">
        <w:tab/>
      </w:r>
      <w:r w:rsidR="00BF0DAF">
        <w:tab/>
      </w:r>
      <w:r w:rsidR="00BF0DAF">
        <w:tab/>
      </w:r>
      <w:r w:rsidR="0051786D" w:rsidRPr="00BF0DAF">
        <w:t>John Wykoff</w:t>
      </w:r>
      <w:r w:rsidR="0051786D" w:rsidRPr="00BF0DAF">
        <w:br/>
        <w:t xml:space="preserve">Very few people are signing up for it – less than 100 people. Some of the urgency on the fixes have slowed. Two major fixes we’d like to see: benefit managers should verify twice a year that faculty are eligible instead of annually; and rather than a term-by-term of eligibility to instead look at an average. Faculty credits can vary so much throughout the year, so we and the unions would rather there be an average to ensure certainty in the coverage. Vehicle for changes is likely Sen. </w:t>
      </w:r>
      <w:proofErr w:type="spellStart"/>
      <w:r w:rsidR="0051786D" w:rsidRPr="00BF0DAF">
        <w:t>Dembrow’s</w:t>
      </w:r>
      <w:proofErr w:type="spellEnd"/>
      <w:r w:rsidR="0051786D" w:rsidRPr="00BF0DAF">
        <w:t xml:space="preserve"> bill. </w:t>
      </w:r>
    </w:p>
    <w:p w14:paraId="6660EF71" w14:textId="77777777" w:rsidR="00C83519" w:rsidRPr="00BF0DAF" w:rsidRDefault="00C83519" w:rsidP="001518EB">
      <w:pPr>
        <w:spacing w:after="0" w:line="240" w:lineRule="auto"/>
        <w:ind w:left="720" w:hanging="720"/>
      </w:pPr>
    </w:p>
    <w:p w14:paraId="28C89741" w14:textId="0570C836" w:rsidR="00C83519" w:rsidRPr="00BF0DAF" w:rsidRDefault="0051786D" w:rsidP="001518EB">
      <w:pPr>
        <w:spacing w:after="0" w:line="240" w:lineRule="auto"/>
        <w:ind w:left="720" w:hanging="720"/>
      </w:pPr>
      <w:r w:rsidRPr="00BF0DAF">
        <w:rPr>
          <w:b/>
          <w:bCs/>
        </w:rPr>
        <w:t xml:space="preserve">5. </w:t>
      </w:r>
      <w:r w:rsidRPr="00BF0DAF">
        <w:rPr>
          <w:b/>
          <w:bCs/>
        </w:rPr>
        <w:tab/>
        <w:t>LC 103</w:t>
      </w:r>
      <w:r w:rsidRPr="00BF0DAF">
        <w:t xml:space="preserve"> </w:t>
      </w:r>
      <w:r w:rsidRPr="00BF0DAF">
        <w:tab/>
      </w:r>
      <w:r w:rsidRPr="00BF0DAF">
        <w:tab/>
      </w:r>
      <w:r w:rsidRPr="00BF0DAF">
        <w:tab/>
      </w:r>
      <w:r w:rsidRPr="00BF0DAF">
        <w:tab/>
      </w:r>
      <w:r w:rsidRPr="00BF0DAF">
        <w:tab/>
      </w:r>
      <w:r w:rsidRPr="00BF0DAF">
        <w:tab/>
      </w:r>
      <w:r w:rsidRPr="00BF0DAF">
        <w:tab/>
      </w:r>
      <w:r w:rsidRPr="00BF0DAF">
        <w:tab/>
      </w:r>
      <w:r w:rsidR="00BF0DAF">
        <w:tab/>
      </w:r>
      <w:r w:rsidRPr="00BF0DAF">
        <w:tab/>
        <w:t>Karen Smith</w:t>
      </w:r>
      <w:r w:rsidRPr="00BF0DAF">
        <w:br/>
        <w:t xml:space="preserve">Aware of bill (LC 103) Sen. </w:t>
      </w:r>
      <w:proofErr w:type="spellStart"/>
      <w:r w:rsidRPr="00BF0DAF">
        <w:t>Dembrow</w:t>
      </w:r>
      <w:proofErr w:type="spellEnd"/>
      <w:r w:rsidRPr="00BF0DAF">
        <w:t xml:space="preserve"> is proposing that changes requirements related to your sexual harassment policies. Adds a definition of consent and also requires colleges and universities to do a student campus climate survey at least once every two years and to analyze results and post </w:t>
      </w:r>
      <w:r w:rsidR="00CB7E73" w:rsidRPr="00BF0DAF">
        <w:t>aggregate</w:t>
      </w:r>
      <w:r w:rsidRPr="00BF0DAF">
        <w:t xml:space="preserve"> results on their website. John and Katie were on a call last week about concerns regarding the cost to conduct the survey and analyze the results. May be a few changes but expect the proposal to come forward intact. Wykoff also mentioned that many colleges are worrying about “survey fatigue” from students having to take so many surveys.</w:t>
      </w:r>
    </w:p>
    <w:p w14:paraId="4DB99A08" w14:textId="77777777" w:rsidR="0051786D" w:rsidRPr="00BF0DAF" w:rsidRDefault="0051786D" w:rsidP="001518EB">
      <w:pPr>
        <w:spacing w:after="0" w:line="240" w:lineRule="auto"/>
        <w:ind w:left="720" w:hanging="720"/>
        <w:rPr>
          <w:b/>
          <w:bCs/>
        </w:rPr>
      </w:pPr>
    </w:p>
    <w:p w14:paraId="793EDF48" w14:textId="7E5C7DF2" w:rsidR="00212D1B" w:rsidRPr="00BF0DAF" w:rsidRDefault="0051786D" w:rsidP="001518EB">
      <w:pPr>
        <w:spacing w:after="0" w:line="240" w:lineRule="auto"/>
        <w:ind w:left="720" w:hanging="720"/>
      </w:pPr>
      <w:r w:rsidRPr="00BF0DAF">
        <w:rPr>
          <w:b/>
          <w:bCs/>
        </w:rPr>
        <w:t>6</w:t>
      </w:r>
      <w:r w:rsidR="00C83519" w:rsidRPr="00BF0DAF">
        <w:rPr>
          <w:b/>
          <w:bCs/>
        </w:rPr>
        <w:t>.</w:t>
      </w:r>
      <w:r w:rsidR="00C83519" w:rsidRPr="00BF0DAF">
        <w:t xml:space="preserve"> </w:t>
      </w:r>
      <w:r w:rsidR="00C83519" w:rsidRPr="00BF0DAF">
        <w:tab/>
      </w:r>
      <w:r w:rsidR="00212D1B" w:rsidRPr="00BF0DAF">
        <w:rPr>
          <w:b/>
          <w:bCs/>
        </w:rPr>
        <w:t>OHSU Nursing Proposal</w:t>
      </w:r>
      <w:r w:rsidR="00212D1B" w:rsidRPr="00BF0DAF">
        <w:tab/>
      </w:r>
      <w:r w:rsidR="00212D1B" w:rsidRPr="00BF0DAF">
        <w:tab/>
      </w:r>
      <w:r w:rsidR="00212D1B" w:rsidRPr="00BF0DAF">
        <w:tab/>
      </w:r>
      <w:r w:rsidR="00212D1B" w:rsidRPr="00BF0DAF">
        <w:tab/>
      </w:r>
      <w:r w:rsidR="00212D1B" w:rsidRPr="00BF0DAF">
        <w:tab/>
      </w:r>
      <w:r w:rsidR="00BF0DAF" w:rsidRPr="00BF0DAF">
        <w:tab/>
      </w:r>
      <w:r w:rsidR="00BF0DAF">
        <w:tab/>
      </w:r>
      <w:r w:rsidR="00BF0DAF">
        <w:tab/>
      </w:r>
      <w:r w:rsidR="00212D1B" w:rsidRPr="00BF0DAF">
        <w:t>John Wykoff</w:t>
      </w:r>
      <w:r w:rsidR="00212D1B" w:rsidRPr="00BF0DAF">
        <w:br/>
      </w:r>
      <w:r w:rsidR="001E7DB1" w:rsidRPr="00BF0DAF">
        <w:t>30-30-30 proposal of $45 million to support healthcare programs and increase learner diversity in healthcare. OHSU has asked for our support because 11 of our colleges are members of the Oregon Consortium of Nursing Education and some of these funds would support OCNE schools. However, several of our colleges who are not OCNE schools wouldn’t benefit even though they have nursing programs</w:t>
      </w:r>
      <w:r w:rsidR="00BF0DAF">
        <w:t xml:space="preserve"> – would be parts of the state unserved by the proposal</w:t>
      </w:r>
      <w:r w:rsidR="001E7DB1" w:rsidRPr="00BF0DAF">
        <w:t>. OPC had a discussion concerned about this issue. Wykoff said we don’t normally oppose another agency’s budget request; wors</w:t>
      </w:r>
      <w:r w:rsidR="00BF0DAF">
        <w:t>t</w:t>
      </w:r>
      <w:r w:rsidR="001E7DB1" w:rsidRPr="00BF0DAF">
        <w:t xml:space="preserve"> case scenario we would say we’re neutral on the issue because of some concerns</w:t>
      </w:r>
      <w:r w:rsidR="00BF0DAF" w:rsidRPr="00BF0DAF">
        <w:t xml:space="preserve"> about it not supporting all community colleges.</w:t>
      </w:r>
      <w:r w:rsidR="00BF0DAF">
        <w:t xml:space="preserve"> Chesley asked about staying neutral – would that be any impetus on a discussion on inclusion?</w:t>
      </w:r>
      <w:r w:rsidR="002174A9">
        <w:t xml:space="preserve"> Rowlett reminded that the first two years of nursing programs are the more expensive parts</w:t>
      </w:r>
    </w:p>
    <w:p w14:paraId="79592D21" w14:textId="77777777" w:rsidR="00212D1B" w:rsidRPr="00BF0DAF" w:rsidRDefault="00212D1B" w:rsidP="001518EB">
      <w:pPr>
        <w:spacing w:after="0" w:line="240" w:lineRule="auto"/>
        <w:ind w:left="720" w:hanging="720"/>
        <w:rPr>
          <w:b/>
          <w:bCs/>
        </w:rPr>
      </w:pPr>
    </w:p>
    <w:p w14:paraId="6FB10388" w14:textId="10D3AD41" w:rsidR="00C83519" w:rsidRPr="00BF0DAF" w:rsidRDefault="0051786D" w:rsidP="001518EB">
      <w:pPr>
        <w:spacing w:after="0" w:line="240" w:lineRule="auto"/>
        <w:ind w:left="720" w:hanging="720"/>
      </w:pPr>
      <w:r w:rsidRPr="00BF0DAF">
        <w:rPr>
          <w:b/>
          <w:bCs/>
        </w:rPr>
        <w:t>7</w:t>
      </w:r>
      <w:r w:rsidR="00212D1B" w:rsidRPr="00BF0DAF">
        <w:rPr>
          <w:b/>
          <w:bCs/>
        </w:rPr>
        <w:t xml:space="preserve">. </w:t>
      </w:r>
      <w:r w:rsidR="00212D1B" w:rsidRPr="00BF0DAF">
        <w:rPr>
          <w:b/>
          <w:bCs/>
        </w:rPr>
        <w:tab/>
      </w:r>
      <w:r w:rsidR="00163CAA" w:rsidRPr="00BF0DAF">
        <w:rPr>
          <w:b/>
          <w:bCs/>
        </w:rPr>
        <w:t>CTE Month 2022</w:t>
      </w:r>
      <w:r w:rsidR="00163CAA" w:rsidRPr="00BF0DAF">
        <w:rPr>
          <w:b/>
          <w:bCs/>
        </w:rPr>
        <w:tab/>
      </w:r>
      <w:r w:rsidR="00163CAA" w:rsidRPr="00BF0DAF">
        <w:rPr>
          <w:b/>
          <w:bCs/>
        </w:rPr>
        <w:tab/>
      </w:r>
      <w:r w:rsidR="00163CAA" w:rsidRPr="00BF0DAF">
        <w:rPr>
          <w:b/>
          <w:bCs/>
        </w:rPr>
        <w:tab/>
      </w:r>
      <w:r w:rsidR="00163CAA" w:rsidRPr="00BF0DAF">
        <w:rPr>
          <w:b/>
          <w:bCs/>
        </w:rPr>
        <w:tab/>
      </w:r>
      <w:r w:rsidR="00163CAA" w:rsidRPr="00BF0DAF">
        <w:rPr>
          <w:b/>
          <w:bCs/>
        </w:rPr>
        <w:tab/>
      </w:r>
      <w:r w:rsidR="00163CAA" w:rsidRPr="00BF0DAF">
        <w:rPr>
          <w:b/>
          <w:bCs/>
        </w:rPr>
        <w:tab/>
      </w:r>
      <w:r w:rsidR="00BF0DAF">
        <w:rPr>
          <w:b/>
          <w:bCs/>
        </w:rPr>
        <w:tab/>
      </w:r>
      <w:r w:rsidR="00163CAA" w:rsidRPr="00BF0DAF">
        <w:t>Casey White-Zollma</w:t>
      </w:r>
      <w:r w:rsidR="001518EB" w:rsidRPr="00BF0DAF">
        <w:t>n</w:t>
      </w:r>
      <w:r w:rsidR="00AB0E21" w:rsidRPr="00BF0DAF">
        <w:br/>
      </w:r>
      <w:r w:rsidR="00212D1B" w:rsidRPr="00BF0DAF">
        <w:t xml:space="preserve">CTE Month will be a scaled-back version this year with the short session and with the session being mostly virtual. No in-person capital visits or displays. OCCA and colleges will post about CTE programs on social media platforms at least weekly throughout the month, with a press release going to media at the beginning of the month. Wykoff is working with Rep. Reardon and Sen. </w:t>
      </w:r>
      <w:proofErr w:type="spellStart"/>
      <w:r w:rsidR="00212D1B" w:rsidRPr="00BF0DAF">
        <w:t>Dembrow</w:t>
      </w:r>
      <w:proofErr w:type="spellEnd"/>
      <w:r w:rsidR="00212D1B" w:rsidRPr="00BF0DAF">
        <w:t xml:space="preserve"> to find a day for the Community College Caucus meeting that can coincide with colleges presenting about CTE sometime in the first couple of weeks in February – trying to pin down that date soon so we can plan our presentation with the colleges. Will also be sending a </w:t>
      </w:r>
      <w:r w:rsidR="00212D1B" w:rsidRPr="00BF0DAF">
        <w:lastRenderedPageBreak/>
        <w:t>weekly CTE Month e-newsletter to legislators (and board members) throughout February. Working to make sure we don’t overshadow the cybersecurity and Future Ready Oregon asks with CTE Month promotion.</w:t>
      </w:r>
    </w:p>
    <w:p w14:paraId="059E0FDF" w14:textId="77777777" w:rsidR="00C83519" w:rsidRPr="00BF0DAF" w:rsidRDefault="00C83519" w:rsidP="001518EB">
      <w:pPr>
        <w:spacing w:after="0" w:line="240" w:lineRule="auto"/>
        <w:ind w:left="720" w:hanging="720"/>
      </w:pPr>
    </w:p>
    <w:p w14:paraId="33F28F9A" w14:textId="473AD2AA" w:rsidR="00C83519" w:rsidRPr="00BF0DAF" w:rsidRDefault="00C83519" w:rsidP="00C83519">
      <w:pPr>
        <w:spacing w:after="0" w:line="240" w:lineRule="auto"/>
        <w:ind w:left="720" w:hanging="720"/>
      </w:pPr>
      <w:r w:rsidRPr="00BF0DAF">
        <w:t xml:space="preserve">7. </w:t>
      </w:r>
      <w:r w:rsidRPr="00BF0DAF">
        <w:tab/>
      </w:r>
      <w:r w:rsidRPr="00BF0DAF">
        <w:rPr>
          <w:b/>
          <w:bCs/>
        </w:rPr>
        <w:t>Good of the Order</w:t>
      </w:r>
      <w:r w:rsidRPr="00BF0DAF">
        <w:tab/>
      </w:r>
      <w:r w:rsidRPr="00BF0DAF">
        <w:tab/>
      </w:r>
      <w:r w:rsidRPr="00BF0DAF">
        <w:tab/>
      </w:r>
      <w:r w:rsidRPr="00BF0DAF">
        <w:tab/>
      </w:r>
      <w:r w:rsidRPr="00BF0DAF">
        <w:tab/>
      </w:r>
      <w:r w:rsidRPr="00BF0DAF">
        <w:tab/>
      </w:r>
      <w:r w:rsidR="0074147A">
        <w:tab/>
      </w:r>
      <w:r w:rsidR="0074147A">
        <w:tab/>
      </w:r>
      <w:r w:rsidR="0074147A">
        <w:tab/>
      </w:r>
      <w:r w:rsidRPr="00BF0DAF">
        <w:t>All</w:t>
      </w:r>
      <w:r w:rsidR="00B8568E" w:rsidRPr="00BF0DAF">
        <w:br/>
      </w:r>
    </w:p>
    <w:p w14:paraId="0D21237A" w14:textId="0EA1C1B1" w:rsidR="00BF261F" w:rsidRDefault="00BF261F" w:rsidP="00C83519">
      <w:pPr>
        <w:spacing w:after="0" w:line="240" w:lineRule="auto"/>
        <w:ind w:left="720"/>
      </w:pPr>
      <w:r>
        <w:t xml:space="preserve">Rowlett – did we get a fiscal request to business officers on if colleges don’t raise tuition or have cuts what budget implications will be? Wykoff said they’re asking the same of the universities for the past several years and yes, have asked business officers for this info. He said he and the business officers are meeting with Jim Pinkard from the HECC tomorrow to discuss this further. Focus is on equity, but questions business officers have received aren’t reflecting that as much. Wykoff has asked Dana Richardson from the universities how they’ve responded in the past. With the HECC discussion on the distribution model, these are the types of questions we’ll be getting anyway. Smith said </w:t>
      </w:r>
      <w:r w:rsidR="0074147A">
        <w:t>colleges are</w:t>
      </w:r>
      <w:r>
        <w:t xml:space="preserve"> being asked institutional data in ways that haven’t been requested before, such as scenarios for cuts that could impact local budget process if made public.</w:t>
      </w:r>
    </w:p>
    <w:p w14:paraId="69DB406A" w14:textId="77777777" w:rsidR="00BF261F" w:rsidRDefault="00BF261F" w:rsidP="00C83519">
      <w:pPr>
        <w:spacing w:after="0" w:line="240" w:lineRule="auto"/>
        <w:ind w:left="720"/>
      </w:pPr>
    </w:p>
    <w:p w14:paraId="30A7177C" w14:textId="31EDC702" w:rsidR="00163CAA" w:rsidRPr="00BF0DAF" w:rsidRDefault="00B8568E" w:rsidP="00C83519">
      <w:pPr>
        <w:spacing w:after="0" w:line="240" w:lineRule="auto"/>
        <w:ind w:left="720"/>
      </w:pPr>
      <w:r w:rsidRPr="00BF0DAF">
        <w:t>With no other business, Wykoff adjourned the meeting at 3:4</w:t>
      </w:r>
      <w:r w:rsidR="0074147A">
        <w:t>5</w:t>
      </w:r>
      <w:r w:rsidRPr="00BF0DAF">
        <w:t xml:space="preserve"> p.m.</w:t>
      </w:r>
    </w:p>
    <w:sectPr w:rsidR="00163CAA" w:rsidRPr="00BF0DAF" w:rsidSect="008864E6">
      <w:headerReference w:type="even" r:id="rId8"/>
      <w:headerReference w:type="default" r:id="rId9"/>
      <w:footerReference w:type="default" r:id="rId10"/>
      <w:headerReference w:type="first" r:id="rId11"/>
      <w:pgSz w:w="12240" w:h="15840" w:code="1"/>
      <w:pgMar w:top="72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8864" w14:textId="77777777" w:rsidR="009F2058" w:rsidRDefault="009F2058" w:rsidP="00F50733">
      <w:pPr>
        <w:spacing w:after="0" w:line="240" w:lineRule="auto"/>
      </w:pPr>
      <w:r>
        <w:separator/>
      </w:r>
    </w:p>
  </w:endnote>
  <w:endnote w:type="continuationSeparator" w:id="0">
    <w:p w14:paraId="2C215F6D" w14:textId="77777777" w:rsidR="009F2058" w:rsidRDefault="009F2058" w:rsidP="00F5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587486"/>
      <w:docPartObj>
        <w:docPartGallery w:val="Page Numbers (Bottom of Page)"/>
        <w:docPartUnique/>
      </w:docPartObj>
    </w:sdtPr>
    <w:sdtEndPr>
      <w:rPr>
        <w:noProof/>
        <w:sz w:val="16"/>
        <w:szCs w:val="16"/>
      </w:rPr>
    </w:sdtEndPr>
    <w:sdtContent>
      <w:p w14:paraId="0DE2969D" w14:textId="5656BE2B" w:rsidR="006900A3" w:rsidRPr="00CE7109" w:rsidRDefault="00CE7109">
        <w:pPr>
          <w:pStyle w:val="Footer"/>
          <w:rPr>
            <w:noProof/>
            <w:sz w:val="16"/>
            <w:szCs w:val="16"/>
          </w:rPr>
        </w:pPr>
        <w:r w:rsidRPr="00CE7109">
          <w:rPr>
            <w:sz w:val="16"/>
            <w:szCs w:val="16"/>
          </w:rPr>
          <w:fldChar w:fldCharType="begin"/>
        </w:r>
        <w:r w:rsidRPr="00CE7109">
          <w:rPr>
            <w:sz w:val="16"/>
            <w:szCs w:val="16"/>
          </w:rPr>
          <w:instrText xml:space="preserve"> PAGE   \* MERGEFORMAT </w:instrText>
        </w:r>
        <w:r w:rsidRPr="00CE7109">
          <w:rPr>
            <w:sz w:val="16"/>
            <w:szCs w:val="16"/>
          </w:rPr>
          <w:fldChar w:fldCharType="separate"/>
        </w:r>
        <w:r w:rsidRPr="00CE7109">
          <w:rPr>
            <w:noProof/>
            <w:sz w:val="16"/>
            <w:szCs w:val="16"/>
          </w:rPr>
          <w:t>2</w:t>
        </w:r>
        <w:r w:rsidRPr="00CE7109">
          <w:rPr>
            <w:noProof/>
            <w:sz w:val="16"/>
            <w:szCs w:val="16"/>
          </w:rPr>
          <w:fldChar w:fldCharType="end"/>
        </w:r>
        <w:r w:rsidR="00AC1FE6">
          <w:rPr>
            <w:noProof/>
            <w:sz w:val="16"/>
            <w:szCs w:val="16"/>
          </w:rPr>
          <w:tab/>
        </w:r>
        <w:r w:rsidR="00E650C1">
          <w:rPr>
            <w:noProof/>
            <w:sz w:val="16"/>
            <w:szCs w:val="16"/>
          </w:rPr>
          <w:fldChar w:fldCharType="begin"/>
        </w:r>
        <w:r w:rsidR="00E650C1">
          <w:rPr>
            <w:noProof/>
            <w:sz w:val="16"/>
            <w:szCs w:val="16"/>
          </w:rPr>
          <w:instrText xml:space="preserve"> FILENAME \* MERGEFORMAT </w:instrText>
        </w:r>
        <w:r w:rsidR="00E650C1">
          <w:rPr>
            <w:noProof/>
            <w:sz w:val="16"/>
            <w:szCs w:val="16"/>
          </w:rPr>
          <w:fldChar w:fldCharType="separate"/>
        </w:r>
        <w:r w:rsidR="00212D1B">
          <w:rPr>
            <w:noProof/>
            <w:sz w:val="16"/>
            <w:szCs w:val="16"/>
          </w:rPr>
          <w:t xml:space="preserve">1-20-2022 </w:t>
        </w:r>
        <w:r w:rsidR="00E650C1">
          <w:rPr>
            <w:noProof/>
            <w:sz w:val="16"/>
            <w:szCs w:val="16"/>
          </w:rPr>
          <w:t xml:space="preserve">Legislative Committee </w:t>
        </w:r>
        <w:r w:rsidR="00434FB0">
          <w:rPr>
            <w:noProof/>
            <w:sz w:val="16"/>
            <w:szCs w:val="16"/>
          </w:rPr>
          <w:t>Minutes</w:t>
        </w:r>
        <w:r w:rsidR="00E650C1">
          <w:rPr>
            <w:noProof/>
            <w:sz w:val="16"/>
            <w:szCs w:val="16"/>
          </w:rPr>
          <w:t xml:space="preserve"> </w:t>
        </w:r>
        <w:r w:rsidR="00E650C1">
          <w:rPr>
            <w:noProof/>
            <w:sz w:val="16"/>
            <w:szCs w:val="16"/>
          </w:rPr>
          <w:fldChar w:fldCharType="end"/>
        </w:r>
        <w:r w:rsidR="00EC0F60">
          <w:rPr>
            <w:noProof/>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0A93" w14:textId="77777777" w:rsidR="009F2058" w:rsidRDefault="009F2058" w:rsidP="00F50733">
      <w:pPr>
        <w:spacing w:after="0" w:line="240" w:lineRule="auto"/>
      </w:pPr>
      <w:r>
        <w:separator/>
      </w:r>
    </w:p>
  </w:footnote>
  <w:footnote w:type="continuationSeparator" w:id="0">
    <w:p w14:paraId="28B9A4EB" w14:textId="77777777" w:rsidR="009F2058" w:rsidRDefault="009F2058" w:rsidP="00F5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C002" w14:textId="26ADA4AC" w:rsidR="000E085C" w:rsidRDefault="009F2058">
    <w:pPr>
      <w:pStyle w:val="Header"/>
    </w:pPr>
    <w:r>
      <w:rPr>
        <w:noProof/>
      </w:rPr>
      <w:pict w14:anchorId="41A9B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57064"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51BD" w14:textId="49454B3B" w:rsidR="00F50733" w:rsidRPr="00BD524E" w:rsidRDefault="009F2058" w:rsidP="00F80536">
    <w:pPr>
      <w:pStyle w:val="Header"/>
      <w:tabs>
        <w:tab w:val="left" w:pos="3600"/>
      </w:tabs>
      <w:jc w:val="center"/>
      <w:rPr>
        <w:rFonts w:ascii="Arial" w:hAnsi="Arial" w:cs="Arial"/>
        <w:sz w:val="32"/>
        <w:szCs w:val="32"/>
      </w:rPr>
    </w:pPr>
    <w:r>
      <w:rPr>
        <w:noProof/>
      </w:rPr>
      <w:pict w14:anchorId="799E4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57065" o:spid="_x0000_s1027"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950D6">
      <w:rPr>
        <w:rFonts w:ascii="Arial" w:hAnsi="Arial" w:cs="Arial"/>
        <w:noProof/>
        <w:sz w:val="20"/>
        <w:szCs w:val="20"/>
      </w:rPr>
      <w:drawing>
        <wp:inline distT="0" distB="0" distL="0" distR="0" wp14:anchorId="7E40A977" wp14:editId="1410DA91">
          <wp:extent cx="1257488" cy="4138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488" cy="4138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FEE" w14:textId="48179C84" w:rsidR="000E085C" w:rsidRDefault="009F2058">
    <w:pPr>
      <w:pStyle w:val="Header"/>
    </w:pPr>
    <w:r>
      <w:rPr>
        <w:noProof/>
      </w:rPr>
      <w:pict w14:anchorId="3F44A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757063"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7C48E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BB7B72"/>
    <w:multiLevelType w:val="hybridMultilevel"/>
    <w:tmpl w:val="49FE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165B7"/>
    <w:multiLevelType w:val="hybridMultilevel"/>
    <w:tmpl w:val="CE9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5D73"/>
    <w:multiLevelType w:val="hybridMultilevel"/>
    <w:tmpl w:val="4F04B5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35501"/>
    <w:multiLevelType w:val="hybridMultilevel"/>
    <w:tmpl w:val="810061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D8A1D4D"/>
    <w:multiLevelType w:val="hybridMultilevel"/>
    <w:tmpl w:val="1D84C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5C98"/>
    <w:multiLevelType w:val="hybridMultilevel"/>
    <w:tmpl w:val="AB1C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83227"/>
    <w:multiLevelType w:val="hybridMultilevel"/>
    <w:tmpl w:val="503C93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4D02E11"/>
    <w:multiLevelType w:val="hybridMultilevel"/>
    <w:tmpl w:val="3228A712"/>
    <w:lvl w:ilvl="0" w:tplc="24041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45853"/>
    <w:multiLevelType w:val="hybridMultilevel"/>
    <w:tmpl w:val="554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1715C"/>
    <w:multiLevelType w:val="hybridMultilevel"/>
    <w:tmpl w:val="4E82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D613F"/>
    <w:multiLevelType w:val="hybridMultilevel"/>
    <w:tmpl w:val="2BAA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A50B6"/>
    <w:multiLevelType w:val="hybridMultilevel"/>
    <w:tmpl w:val="4CC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9448F"/>
    <w:multiLevelType w:val="hybridMultilevel"/>
    <w:tmpl w:val="A49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F44CB"/>
    <w:multiLevelType w:val="hybridMultilevel"/>
    <w:tmpl w:val="ABF44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73C6DC1"/>
    <w:multiLevelType w:val="hybridMultilevel"/>
    <w:tmpl w:val="0E1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304A"/>
    <w:multiLevelType w:val="hybridMultilevel"/>
    <w:tmpl w:val="9F7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C7D4B"/>
    <w:multiLevelType w:val="hybridMultilevel"/>
    <w:tmpl w:val="6E60E1C4"/>
    <w:lvl w:ilvl="0" w:tplc="38EC3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6E4C16"/>
    <w:multiLevelType w:val="hybridMultilevel"/>
    <w:tmpl w:val="6F70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4027B"/>
    <w:multiLevelType w:val="hybridMultilevel"/>
    <w:tmpl w:val="CD164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9283E"/>
    <w:multiLevelType w:val="hybridMultilevel"/>
    <w:tmpl w:val="841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9730B"/>
    <w:multiLevelType w:val="hybridMultilevel"/>
    <w:tmpl w:val="D284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9046B"/>
    <w:multiLevelType w:val="hybridMultilevel"/>
    <w:tmpl w:val="466E80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9E00A44"/>
    <w:multiLevelType w:val="hybridMultilevel"/>
    <w:tmpl w:val="3C2C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128EE"/>
    <w:multiLevelType w:val="hybridMultilevel"/>
    <w:tmpl w:val="CCB000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3D156B"/>
    <w:multiLevelType w:val="hybridMultilevel"/>
    <w:tmpl w:val="FEC4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67215"/>
    <w:multiLevelType w:val="hybridMultilevel"/>
    <w:tmpl w:val="6B4005DE"/>
    <w:lvl w:ilvl="0" w:tplc="5998B010">
      <w:start w:val="1"/>
      <w:numFmt w:val="upperLetter"/>
      <w:lvlText w:val="%1)"/>
      <w:lvlJc w:val="left"/>
      <w:pPr>
        <w:ind w:left="720" w:hanging="360"/>
      </w:pPr>
      <w:rPr>
        <w:rFonts w:ascii="Arial" w:eastAsiaTheme="minorHAnsi"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A5ABF"/>
    <w:multiLevelType w:val="hybridMultilevel"/>
    <w:tmpl w:val="4D4E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36301"/>
    <w:multiLevelType w:val="hybridMultilevel"/>
    <w:tmpl w:val="D66214FE"/>
    <w:lvl w:ilvl="0" w:tplc="86725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10CF4"/>
    <w:multiLevelType w:val="hybridMultilevel"/>
    <w:tmpl w:val="5B08B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B1F66"/>
    <w:multiLevelType w:val="hybridMultilevel"/>
    <w:tmpl w:val="B03432D0"/>
    <w:lvl w:ilvl="0" w:tplc="12F49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040DAE"/>
    <w:multiLevelType w:val="hybridMultilevel"/>
    <w:tmpl w:val="FE8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D64F4"/>
    <w:multiLevelType w:val="hybridMultilevel"/>
    <w:tmpl w:val="16B47C94"/>
    <w:lvl w:ilvl="0" w:tplc="954AB6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CC0F31"/>
    <w:multiLevelType w:val="hybridMultilevel"/>
    <w:tmpl w:val="E45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E6CF1"/>
    <w:multiLevelType w:val="hybridMultilevel"/>
    <w:tmpl w:val="CA9C5D1E"/>
    <w:lvl w:ilvl="0" w:tplc="55503C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301179"/>
    <w:multiLevelType w:val="hybridMultilevel"/>
    <w:tmpl w:val="71FEB67C"/>
    <w:lvl w:ilvl="0" w:tplc="DD467F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4F2CCD"/>
    <w:multiLevelType w:val="hybridMultilevel"/>
    <w:tmpl w:val="DAAA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F110C"/>
    <w:multiLevelType w:val="hybridMultilevel"/>
    <w:tmpl w:val="42B0E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BB30FD"/>
    <w:multiLevelType w:val="hybridMultilevel"/>
    <w:tmpl w:val="4EC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94956"/>
    <w:multiLevelType w:val="hybridMultilevel"/>
    <w:tmpl w:val="5F06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D100A"/>
    <w:multiLevelType w:val="hybridMultilevel"/>
    <w:tmpl w:val="94446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37CC3"/>
    <w:multiLevelType w:val="hybridMultilevel"/>
    <w:tmpl w:val="853257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584766"/>
    <w:multiLevelType w:val="hybridMultilevel"/>
    <w:tmpl w:val="67687E24"/>
    <w:lvl w:ilvl="0" w:tplc="830843B8">
      <w:start w:val="2"/>
      <w:numFmt w:val="bullet"/>
      <w:lvlText w:val="-"/>
      <w:lvlJc w:val="left"/>
      <w:pPr>
        <w:ind w:left="555" w:hanging="360"/>
      </w:pPr>
      <w:rPr>
        <w:rFonts w:ascii="Arial" w:eastAsiaTheme="minorHAnsi"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3" w15:restartNumberingAfterBreak="0">
    <w:nsid w:val="757013B3"/>
    <w:multiLevelType w:val="hybridMultilevel"/>
    <w:tmpl w:val="F7A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F4526"/>
    <w:multiLevelType w:val="hybridMultilevel"/>
    <w:tmpl w:val="0BAAC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9346F"/>
    <w:multiLevelType w:val="hybridMultilevel"/>
    <w:tmpl w:val="74C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81682"/>
    <w:multiLevelType w:val="hybridMultilevel"/>
    <w:tmpl w:val="9CBA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576A4"/>
    <w:multiLevelType w:val="hybridMultilevel"/>
    <w:tmpl w:val="ACA24D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7BC61B97"/>
    <w:multiLevelType w:val="hybridMultilevel"/>
    <w:tmpl w:val="FFA03922"/>
    <w:lvl w:ilvl="0" w:tplc="F1CE261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9" w15:restartNumberingAfterBreak="0">
    <w:nsid w:val="7DB13115"/>
    <w:multiLevelType w:val="hybridMultilevel"/>
    <w:tmpl w:val="4240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8"/>
  </w:num>
  <w:num w:numId="3">
    <w:abstractNumId w:val="29"/>
  </w:num>
  <w:num w:numId="4">
    <w:abstractNumId w:val="0"/>
  </w:num>
  <w:num w:numId="5">
    <w:abstractNumId w:val="42"/>
  </w:num>
  <w:num w:numId="6">
    <w:abstractNumId w:val="10"/>
  </w:num>
  <w:num w:numId="7">
    <w:abstractNumId w:val="18"/>
  </w:num>
  <w:num w:numId="8">
    <w:abstractNumId w:val="46"/>
  </w:num>
  <w:num w:numId="9">
    <w:abstractNumId w:val="11"/>
  </w:num>
  <w:num w:numId="10">
    <w:abstractNumId w:val="19"/>
  </w:num>
  <w:num w:numId="11">
    <w:abstractNumId w:val="13"/>
  </w:num>
  <w:num w:numId="12">
    <w:abstractNumId w:val="9"/>
  </w:num>
  <w:num w:numId="13">
    <w:abstractNumId w:val="4"/>
  </w:num>
  <w:num w:numId="14">
    <w:abstractNumId w:val="47"/>
  </w:num>
  <w:num w:numId="15">
    <w:abstractNumId w:val="23"/>
  </w:num>
  <w:num w:numId="16">
    <w:abstractNumId w:val="31"/>
  </w:num>
  <w:num w:numId="17">
    <w:abstractNumId w:val="2"/>
  </w:num>
  <w:num w:numId="18">
    <w:abstractNumId w:val="7"/>
  </w:num>
  <w:num w:numId="19">
    <w:abstractNumId w:val="14"/>
  </w:num>
  <w:num w:numId="20">
    <w:abstractNumId w:val="36"/>
  </w:num>
  <w:num w:numId="21">
    <w:abstractNumId w:val="27"/>
  </w:num>
  <w:num w:numId="22">
    <w:abstractNumId w:val="16"/>
  </w:num>
  <w:num w:numId="23">
    <w:abstractNumId w:val="25"/>
  </w:num>
  <w:num w:numId="24">
    <w:abstractNumId w:val="43"/>
  </w:num>
  <w:num w:numId="25">
    <w:abstractNumId w:val="38"/>
  </w:num>
  <w:num w:numId="26">
    <w:abstractNumId w:val="33"/>
  </w:num>
  <w:num w:numId="27">
    <w:abstractNumId w:val="15"/>
  </w:num>
  <w:num w:numId="28">
    <w:abstractNumId w:val="45"/>
  </w:num>
  <w:num w:numId="29">
    <w:abstractNumId w:val="39"/>
  </w:num>
  <w:num w:numId="30">
    <w:abstractNumId w:val="26"/>
  </w:num>
  <w:num w:numId="31">
    <w:abstractNumId w:val="49"/>
  </w:num>
  <w:num w:numId="32">
    <w:abstractNumId w:val="12"/>
  </w:num>
  <w:num w:numId="33">
    <w:abstractNumId w:val="1"/>
  </w:num>
  <w:num w:numId="34">
    <w:abstractNumId w:val="20"/>
  </w:num>
  <w:num w:numId="35">
    <w:abstractNumId w:val="21"/>
  </w:num>
  <w:num w:numId="36">
    <w:abstractNumId w:val="34"/>
  </w:num>
  <w:num w:numId="37">
    <w:abstractNumId w:val="8"/>
  </w:num>
  <w:num w:numId="38">
    <w:abstractNumId w:val="35"/>
  </w:num>
  <w:num w:numId="39">
    <w:abstractNumId w:val="28"/>
  </w:num>
  <w:num w:numId="40">
    <w:abstractNumId w:val="3"/>
  </w:num>
  <w:num w:numId="41">
    <w:abstractNumId w:val="30"/>
  </w:num>
  <w:num w:numId="42">
    <w:abstractNumId w:val="6"/>
  </w:num>
  <w:num w:numId="43">
    <w:abstractNumId w:val="5"/>
  </w:num>
  <w:num w:numId="44">
    <w:abstractNumId w:val="44"/>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32"/>
    <w:rsid w:val="000101EB"/>
    <w:rsid w:val="00010C1F"/>
    <w:rsid w:val="00033760"/>
    <w:rsid w:val="000668A7"/>
    <w:rsid w:val="00067CE6"/>
    <w:rsid w:val="00072BF3"/>
    <w:rsid w:val="000741A6"/>
    <w:rsid w:val="000916FF"/>
    <w:rsid w:val="000D78BA"/>
    <w:rsid w:val="000E085C"/>
    <w:rsid w:val="000F21A8"/>
    <w:rsid w:val="000F3AE8"/>
    <w:rsid w:val="000F6E26"/>
    <w:rsid w:val="0010388B"/>
    <w:rsid w:val="00103927"/>
    <w:rsid w:val="00106065"/>
    <w:rsid w:val="00106D52"/>
    <w:rsid w:val="001269E5"/>
    <w:rsid w:val="00136956"/>
    <w:rsid w:val="00136ECA"/>
    <w:rsid w:val="001518EB"/>
    <w:rsid w:val="001622A9"/>
    <w:rsid w:val="00163CAA"/>
    <w:rsid w:val="001649B7"/>
    <w:rsid w:val="001A0292"/>
    <w:rsid w:val="001B48C2"/>
    <w:rsid w:val="001C394E"/>
    <w:rsid w:val="001D6AF7"/>
    <w:rsid w:val="001D7CBB"/>
    <w:rsid w:val="001E232C"/>
    <w:rsid w:val="001E7DB1"/>
    <w:rsid w:val="001F0B74"/>
    <w:rsid w:val="00207D33"/>
    <w:rsid w:val="00212D1B"/>
    <w:rsid w:val="002174A9"/>
    <w:rsid w:val="00234938"/>
    <w:rsid w:val="00234CAE"/>
    <w:rsid w:val="00244C82"/>
    <w:rsid w:val="0025171E"/>
    <w:rsid w:val="00266FE0"/>
    <w:rsid w:val="002751B9"/>
    <w:rsid w:val="00275F10"/>
    <w:rsid w:val="00286B48"/>
    <w:rsid w:val="002A1007"/>
    <w:rsid w:val="002A4B9E"/>
    <w:rsid w:val="002C108A"/>
    <w:rsid w:val="002D1566"/>
    <w:rsid w:val="003013AE"/>
    <w:rsid w:val="003115EC"/>
    <w:rsid w:val="00330A82"/>
    <w:rsid w:val="003319A3"/>
    <w:rsid w:val="00333284"/>
    <w:rsid w:val="00333B44"/>
    <w:rsid w:val="0035339F"/>
    <w:rsid w:val="003608BE"/>
    <w:rsid w:val="003629C6"/>
    <w:rsid w:val="00362AD2"/>
    <w:rsid w:val="00393093"/>
    <w:rsid w:val="003B33CD"/>
    <w:rsid w:val="003D7B4D"/>
    <w:rsid w:val="003F2879"/>
    <w:rsid w:val="0041387F"/>
    <w:rsid w:val="00415BEA"/>
    <w:rsid w:val="00417566"/>
    <w:rsid w:val="00420F3B"/>
    <w:rsid w:val="00427A73"/>
    <w:rsid w:val="00434FB0"/>
    <w:rsid w:val="00442186"/>
    <w:rsid w:val="00467E43"/>
    <w:rsid w:val="00467F91"/>
    <w:rsid w:val="00484C72"/>
    <w:rsid w:val="0048609D"/>
    <w:rsid w:val="004A7513"/>
    <w:rsid w:val="004B1AD1"/>
    <w:rsid w:val="004B454A"/>
    <w:rsid w:val="004C0EAF"/>
    <w:rsid w:val="004C4038"/>
    <w:rsid w:val="004C464B"/>
    <w:rsid w:val="004C546B"/>
    <w:rsid w:val="004D200E"/>
    <w:rsid w:val="00504B45"/>
    <w:rsid w:val="00505275"/>
    <w:rsid w:val="00507E7B"/>
    <w:rsid w:val="0051499F"/>
    <w:rsid w:val="0051786D"/>
    <w:rsid w:val="00532472"/>
    <w:rsid w:val="00532AD7"/>
    <w:rsid w:val="005433D9"/>
    <w:rsid w:val="00561808"/>
    <w:rsid w:val="0057522E"/>
    <w:rsid w:val="00577271"/>
    <w:rsid w:val="005948C0"/>
    <w:rsid w:val="005A080D"/>
    <w:rsid w:val="005B43C9"/>
    <w:rsid w:val="005D2197"/>
    <w:rsid w:val="005D63AF"/>
    <w:rsid w:val="005E5985"/>
    <w:rsid w:val="005E6490"/>
    <w:rsid w:val="005F1BB2"/>
    <w:rsid w:val="005F2BB1"/>
    <w:rsid w:val="0061290E"/>
    <w:rsid w:val="00617A43"/>
    <w:rsid w:val="0062419F"/>
    <w:rsid w:val="00624D6C"/>
    <w:rsid w:val="00624FF5"/>
    <w:rsid w:val="00626E74"/>
    <w:rsid w:val="00635F88"/>
    <w:rsid w:val="0065787D"/>
    <w:rsid w:val="00660CD9"/>
    <w:rsid w:val="00663625"/>
    <w:rsid w:val="006649F0"/>
    <w:rsid w:val="0067168D"/>
    <w:rsid w:val="006734A2"/>
    <w:rsid w:val="00673558"/>
    <w:rsid w:val="006769AF"/>
    <w:rsid w:val="00684926"/>
    <w:rsid w:val="006874F4"/>
    <w:rsid w:val="006900A3"/>
    <w:rsid w:val="006935FD"/>
    <w:rsid w:val="006C6331"/>
    <w:rsid w:val="006C6F4E"/>
    <w:rsid w:val="006D1787"/>
    <w:rsid w:val="006F1383"/>
    <w:rsid w:val="006F2147"/>
    <w:rsid w:val="006F3F5E"/>
    <w:rsid w:val="007001B3"/>
    <w:rsid w:val="00705732"/>
    <w:rsid w:val="00720017"/>
    <w:rsid w:val="00722807"/>
    <w:rsid w:val="00722D2A"/>
    <w:rsid w:val="007246F4"/>
    <w:rsid w:val="00724F45"/>
    <w:rsid w:val="007275F5"/>
    <w:rsid w:val="007367BE"/>
    <w:rsid w:val="0074147A"/>
    <w:rsid w:val="00754843"/>
    <w:rsid w:val="0076023E"/>
    <w:rsid w:val="00760471"/>
    <w:rsid w:val="00762927"/>
    <w:rsid w:val="00766EAE"/>
    <w:rsid w:val="00767737"/>
    <w:rsid w:val="00767F2B"/>
    <w:rsid w:val="0077115A"/>
    <w:rsid w:val="00777461"/>
    <w:rsid w:val="00795F39"/>
    <w:rsid w:val="007B4E8B"/>
    <w:rsid w:val="007C135F"/>
    <w:rsid w:val="007C21BD"/>
    <w:rsid w:val="007C7C2A"/>
    <w:rsid w:val="007D2B1E"/>
    <w:rsid w:val="007D4C37"/>
    <w:rsid w:val="007E59F9"/>
    <w:rsid w:val="007E79A0"/>
    <w:rsid w:val="007F028D"/>
    <w:rsid w:val="007F0845"/>
    <w:rsid w:val="007F4BB9"/>
    <w:rsid w:val="007F5040"/>
    <w:rsid w:val="00807577"/>
    <w:rsid w:val="00814051"/>
    <w:rsid w:val="00816551"/>
    <w:rsid w:val="008267E9"/>
    <w:rsid w:val="008504F4"/>
    <w:rsid w:val="00851E1B"/>
    <w:rsid w:val="0085541E"/>
    <w:rsid w:val="00872F1D"/>
    <w:rsid w:val="008864E6"/>
    <w:rsid w:val="008A2F67"/>
    <w:rsid w:val="008A3606"/>
    <w:rsid w:val="008B3D17"/>
    <w:rsid w:val="008C0EF5"/>
    <w:rsid w:val="008D1A63"/>
    <w:rsid w:val="008D3177"/>
    <w:rsid w:val="008D49F0"/>
    <w:rsid w:val="008E3F93"/>
    <w:rsid w:val="008E44A3"/>
    <w:rsid w:val="0090769A"/>
    <w:rsid w:val="00917452"/>
    <w:rsid w:val="00917BD8"/>
    <w:rsid w:val="009366A8"/>
    <w:rsid w:val="009405C8"/>
    <w:rsid w:val="009601A1"/>
    <w:rsid w:val="009669FF"/>
    <w:rsid w:val="00993D75"/>
    <w:rsid w:val="0099408E"/>
    <w:rsid w:val="009A1A0C"/>
    <w:rsid w:val="009A6A9C"/>
    <w:rsid w:val="009C2453"/>
    <w:rsid w:val="009D5BEE"/>
    <w:rsid w:val="009F2058"/>
    <w:rsid w:val="00A02571"/>
    <w:rsid w:val="00A14662"/>
    <w:rsid w:val="00A4291B"/>
    <w:rsid w:val="00A44F1A"/>
    <w:rsid w:val="00A5381F"/>
    <w:rsid w:val="00A56580"/>
    <w:rsid w:val="00A605F6"/>
    <w:rsid w:val="00A67ABB"/>
    <w:rsid w:val="00A76DB2"/>
    <w:rsid w:val="00A81BE1"/>
    <w:rsid w:val="00A96A36"/>
    <w:rsid w:val="00AA07EB"/>
    <w:rsid w:val="00AA0A68"/>
    <w:rsid w:val="00AA0FC3"/>
    <w:rsid w:val="00AB0E21"/>
    <w:rsid w:val="00AC1FE6"/>
    <w:rsid w:val="00AD0ABA"/>
    <w:rsid w:val="00AD1350"/>
    <w:rsid w:val="00AD4206"/>
    <w:rsid w:val="00AE1F73"/>
    <w:rsid w:val="00AF31EB"/>
    <w:rsid w:val="00AF3285"/>
    <w:rsid w:val="00B02682"/>
    <w:rsid w:val="00B22ED9"/>
    <w:rsid w:val="00B23273"/>
    <w:rsid w:val="00B25BFD"/>
    <w:rsid w:val="00B65D29"/>
    <w:rsid w:val="00B8568E"/>
    <w:rsid w:val="00B92A0C"/>
    <w:rsid w:val="00B969B0"/>
    <w:rsid w:val="00BA219C"/>
    <w:rsid w:val="00BA3E7C"/>
    <w:rsid w:val="00BA420C"/>
    <w:rsid w:val="00BC6527"/>
    <w:rsid w:val="00BD524E"/>
    <w:rsid w:val="00BD71AB"/>
    <w:rsid w:val="00BE5DA3"/>
    <w:rsid w:val="00BF0DAF"/>
    <w:rsid w:val="00BF261F"/>
    <w:rsid w:val="00BF4EE9"/>
    <w:rsid w:val="00C10A25"/>
    <w:rsid w:val="00C21AF6"/>
    <w:rsid w:val="00C22D20"/>
    <w:rsid w:val="00C577EA"/>
    <w:rsid w:val="00C57842"/>
    <w:rsid w:val="00C633E7"/>
    <w:rsid w:val="00C83519"/>
    <w:rsid w:val="00C92AC5"/>
    <w:rsid w:val="00CB6A2E"/>
    <w:rsid w:val="00CB7E73"/>
    <w:rsid w:val="00CD3C2F"/>
    <w:rsid w:val="00CD709D"/>
    <w:rsid w:val="00CE17F1"/>
    <w:rsid w:val="00CE7109"/>
    <w:rsid w:val="00CE7ED4"/>
    <w:rsid w:val="00D0607C"/>
    <w:rsid w:val="00D357EF"/>
    <w:rsid w:val="00D3642F"/>
    <w:rsid w:val="00D56CD7"/>
    <w:rsid w:val="00D577B9"/>
    <w:rsid w:val="00D57C69"/>
    <w:rsid w:val="00D62E71"/>
    <w:rsid w:val="00D66049"/>
    <w:rsid w:val="00D82932"/>
    <w:rsid w:val="00D84E92"/>
    <w:rsid w:val="00D85EC7"/>
    <w:rsid w:val="00DA13D2"/>
    <w:rsid w:val="00DA2732"/>
    <w:rsid w:val="00DA42E3"/>
    <w:rsid w:val="00DE1EE3"/>
    <w:rsid w:val="00DE45F6"/>
    <w:rsid w:val="00E0579A"/>
    <w:rsid w:val="00E05D0C"/>
    <w:rsid w:val="00E1248A"/>
    <w:rsid w:val="00E219AD"/>
    <w:rsid w:val="00E27E37"/>
    <w:rsid w:val="00E410BD"/>
    <w:rsid w:val="00E650C1"/>
    <w:rsid w:val="00E70698"/>
    <w:rsid w:val="00E82463"/>
    <w:rsid w:val="00EA4FD5"/>
    <w:rsid w:val="00EA4FFD"/>
    <w:rsid w:val="00EA74B7"/>
    <w:rsid w:val="00EC0F60"/>
    <w:rsid w:val="00EC3641"/>
    <w:rsid w:val="00ED11BF"/>
    <w:rsid w:val="00ED11D6"/>
    <w:rsid w:val="00ED2E9D"/>
    <w:rsid w:val="00ED58D8"/>
    <w:rsid w:val="00ED649A"/>
    <w:rsid w:val="00EF3861"/>
    <w:rsid w:val="00F0598F"/>
    <w:rsid w:val="00F24B53"/>
    <w:rsid w:val="00F27191"/>
    <w:rsid w:val="00F375CD"/>
    <w:rsid w:val="00F50733"/>
    <w:rsid w:val="00F54B00"/>
    <w:rsid w:val="00F74C74"/>
    <w:rsid w:val="00F7678D"/>
    <w:rsid w:val="00F77555"/>
    <w:rsid w:val="00F801D4"/>
    <w:rsid w:val="00F80536"/>
    <w:rsid w:val="00F8453B"/>
    <w:rsid w:val="00F87CA6"/>
    <w:rsid w:val="00F87FFA"/>
    <w:rsid w:val="00F950D6"/>
    <w:rsid w:val="00F96F44"/>
    <w:rsid w:val="00FA0510"/>
    <w:rsid w:val="00FA42B8"/>
    <w:rsid w:val="00FA4B60"/>
    <w:rsid w:val="00FA741B"/>
    <w:rsid w:val="00FB3018"/>
    <w:rsid w:val="00FB38CA"/>
    <w:rsid w:val="00FB723D"/>
    <w:rsid w:val="00FE0107"/>
    <w:rsid w:val="00FE0CA4"/>
    <w:rsid w:val="00FE3682"/>
    <w:rsid w:val="00FE5F6B"/>
    <w:rsid w:val="00FE765C"/>
    <w:rsid w:val="00FF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0310"/>
  <w15:chartTrackingRefBased/>
  <w15:docId w15:val="{624C3B30-C160-4075-880F-6663ECC1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33"/>
  </w:style>
  <w:style w:type="paragraph" w:styleId="Footer">
    <w:name w:val="footer"/>
    <w:basedOn w:val="Normal"/>
    <w:link w:val="FooterChar"/>
    <w:uiPriority w:val="99"/>
    <w:unhideWhenUsed/>
    <w:rsid w:val="00F5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33"/>
  </w:style>
  <w:style w:type="table" w:styleId="TableGrid">
    <w:name w:val="Table Grid"/>
    <w:basedOn w:val="TableNormal"/>
    <w:uiPriority w:val="39"/>
    <w:rsid w:val="00F50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733"/>
    <w:pPr>
      <w:ind w:left="720"/>
      <w:contextualSpacing/>
    </w:pPr>
  </w:style>
  <w:style w:type="paragraph" w:styleId="ListBullet">
    <w:name w:val="List Bullet"/>
    <w:basedOn w:val="Normal"/>
    <w:uiPriority w:val="99"/>
    <w:unhideWhenUsed/>
    <w:rsid w:val="00B02682"/>
    <w:pPr>
      <w:numPr>
        <w:numId w:val="4"/>
      </w:numPr>
      <w:contextualSpacing/>
    </w:pPr>
  </w:style>
  <w:style w:type="character" w:styleId="PlaceholderText">
    <w:name w:val="Placeholder Text"/>
    <w:basedOn w:val="DefaultParagraphFont"/>
    <w:uiPriority w:val="99"/>
    <w:semiHidden/>
    <w:rsid w:val="00FE5F6B"/>
    <w:rPr>
      <w:color w:val="808080"/>
    </w:rPr>
  </w:style>
  <w:style w:type="character" w:styleId="Hyperlink">
    <w:name w:val="Hyperlink"/>
    <w:basedOn w:val="DefaultParagraphFont"/>
    <w:uiPriority w:val="99"/>
    <w:unhideWhenUsed/>
    <w:rsid w:val="003013AE"/>
    <w:rPr>
      <w:color w:val="0563C1" w:themeColor="hyperlink"/>
      <w:u w:val="single"/>
    </w:rPr>
  </w:style>
  <w:style w:type="character" w:styleId="UnresolvedMention">
    <w:name w:val="Unresolved Mention"/>
    <w:basedOn w:val="DefaultParagraphFont"/>
    <w:uiPriority w:val="99"/>
    <w:semiHidden/>
    <w:unhideWhenUsed/>
    <w:rsid w:val="003013AE"/>
    <w:rPr>
      <w:color w:val="605E5C"/>
      <w:shd w:val="clear" w:color="auto" w:fill="E1DFDD"/>
    </w:rPr>
  </w:style>
  <w:style w:type="character" w:styleId="FollowedHyperlink">
    <w:name w:val="FollowedHyperlink"/>
    <w:basedOn w:val="DefaultParagraphFont"/>
    <w:uiPriority w:val="99"/>
    <w:semiHidden/>
    <w:unhideWhenUsed/>
    <w:rsid w:val="003013AE"/>
    <w:rPr>
      <w:color w:val="954F72" w:themeColor="followedHyperlink"/>
      <w:u w:val="single"/>
    </w:rPr>
  </w:style>
  <w:style w:type="character" w:customStyle="1" w:styleId="e2ma-style">
    <w:name w:val="e2ma-style"/>
    <w:basedOn w:val="DefaultParagraphFont"/>
    <w:rsid w:val="00F375CD"/>
  </w:style>
  <w:style w:type="paragraph" w:styleId="PlainText">
    <w:name w:val="Plain Text"/>
    <w:basedOn w:val="Normal"/>
    <w:link w:val="PlainTextChar"/>
    <w:uiPriority w:val="99"/>
    <w:unhideWhenUsed/>
    <w:rsid w:val="00766E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6EAE"/>
    <w:rPr>
      <w:rFonts w:ascii="Calibri" w:hAnsi="Calibri"/>
      <w:szCs w:val="21"/>
    </w:rPr>
  </w:style>
  <w:style w:type="paragraph" w:styleId="Revision">
    <w:name w:val="Revision"/>
    <w:hidden/>
    <w:uiPriority w:val="99"/>
    <w:semiHidden/>
    <w:rsid w:val="00CB7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4410">
      <w:bodyDiv w:val="1"/>
      <w:marLeft w:val="0"/>
      <w:marRight w:val="0"/>
      <w:marTop w:val="0"/>
      <w:marBottom w:val="0"/>
      <w:divBdr>
        <w:top w:val="none" w:sz="0" w:space="0" w:color="auto"/>
        <w:left w:val="none" w:sz="0" w:space="0" w:color="auto"/>
        <w:bottom w:val="none" w:sz="0" w:space="0" w:color="auto"/>
        <w:right w:val="none" w:sz="0" w:space="0" w:color="auto"/>
      </w:divBdr>
      <w:divsChild>
        <w:div w:id="1436974763">
          <w:marLeft w:val="0"/>
          <w:marRight w:val="0"/>
          <w:marTop w:val="0"/>
          <w:marBottom w:val="0"/>
          <w:divBdr>
            <w:top w:val="none" w:sz="0" w:space="0" w:color="auto"/>
            <w:left w:val="none" w:sz="0" w:space="0" w:color="auto"/>
            <w:bottom w:val="none" w:sz="0" w:space="0" w:color="auto"/>
            <w:right w:val="none" w:sz="0" w:space="0" w:color="auto"/>
          </w:divBdr>
          <w:divsChild>
            <w:div w:id="19545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485">
      <w:bodyDiv w:val="1"/>
      <w:marLeft w:val="0"/>
      <w:marRight w:val="0"/>
      <w:marTop w:val="0"/>
      <w:marBottom w:val="0"/>
      <w:divBdr>
        <w:top w:val="none" w:sz="0" w:space="0" w:color="auto"/>
        <w:left w:val="none" w:sz="0" w:space="0" w:color="auto"/>
        <w:bottom w:val="none" w:sz="0" w:space="0" w:color="auto"/>
        <w:right w:val="none" w:sz="0" w:space="0" w:color="auto"/>
      </w:divBdr>
    </w:div>
    <w:div w:id="371660727">
      <w:bodyDiv w:val="1"/>
      <w:marLeft w:val="0"/>
      <w:marRight w:val="0"/>
      <w:marTop w:val="0"/>
      <w:marBottom w:val="0"/>
      <w:divBdr>
        <w:top w:val="none" w:sz="0" w:space="0" w:color="auto"/>
        <w:left w:val="none" w:sz="0" w:space="0" w:color="auto"/>
        <w:bottom w:val="none" w:sz="0" w:space="0" w:color="auto"/>
        <w:right w:val="none" w:sz="0" w:space="0" w:color="auto"/>
      </w:divBdr>
    </w:div>
    <w:div w:id="599874467">
      <w:bodyDiv w:val="1"/>
      <w:marLeft w:val="0"/>
      <w:marRight w:val="0"/>
      <w:marTop w:val="0"/>
      <w:marBottom w:val="0"/>
      <w:divBdr>
        <w:top w:val="none" w:sz="0" w:space="0" w:color="auto"/>
        <w:left w:val="none" w:sz="0" w:space="0" w:color="auto"/>
        <w:bottom w:val="none" w:sz="0" w:space="0" w:color="auto"/>
        <w:right w:val="none" w:sz="0" w:space="0" w:color="auto"/>
      </w:divBdr>
    </w:div>
    <w:div w:id="856506074">
      <w:bodyDiv w:val="1"/>
      <w:marLeft w:val="0"/>
      <w:marRight w:val="0"/>
      <w:marTop w:val="0"/>
      <w:marBottom w:val="0"/>
      <w:divBdr>
        <w:top w:val="none" w:sz="0" w:space="0" w:color="auto"/>
        <w:left w:val="none" w:sz="0" w:space="0" w:color="auto"/>
        <w:bottom w:val="none" w:sz="0" w:space="0" w:color="auto"/>
        <w:right w:val="none" w:sz="0" w:space="0" w:color="auto"/>
      </w:divBdr>
    </w:div>
    <w:div w:id="1066997240">
      <w:bodyDiv w:val="1"/>
      <w:marLeft w:val="0"/>
      <w:marRight w:val="0"/>
      <w:marTop w:val="0"/>
      <w:marBottom w:val="0"/>
      <w:divBdr>
        <w:top w:val="none" w:sz="0" w:space="0" w:color="auto"/>
        <w:left w:val="none" w:sz="0" w:space="0" w:color="auto"/>
        <w:bottom w:val="none" w:sz="0" w:space="0" w:color="auto"/>
        <w:right w:val="none" w:sz="0" w:space="0" w:color="auto"/>
      </w:divBdr>
    </w:div>
    <w:div w:id="1141506399">
      <w:bodyDiv w:val="1"/>
      <w:marLeft w:val="0"/>
      <w:marRight w:val="0"/>
      <w:marTop w:val="0"/>
      <w:marBottom w:val="0"/>
      <w:divBdr>
        <w:top w:val="none" w:sz="0" w:space="0" w:color="auto"/>
        <w:left w:val="none" w:sz="0" w:space="0" w:color="auto"/>
        <w:bottom w:val="none" w:sz="0" w:space="0" w:color="auto"/>
        <w:right w:val="none" w:sz="0" w:space="0" w:color="auto"/>
      </w:divBdr>
    </w:div>
    <w:div w:id="1236476300">
      <w:bodyDiv w:val="1"/>
      <w:marLeft w:val="0"/>
      <w:marRight w:val="0"/>
      <w:marTop w:val="0"/>
      <w:marBottom w:val="0"/>
      <w:divBdr>
        <w:top w:val="none" w:sz="0" w:space="0" w:color="auto"/>
        <w:left w:val="none" w:sz="0" w:space="0" w:color="auto"/>
        <w:bottom w:val="none" w:sz="0" w:space="0" w:color="auto"/>
        <w:right w:val="none" w:sz="0" w:space="0" w:color="auto"/>
      </w:divBdr>
      <w:divsChild>
        <w:div w:id="1644192897">
          <w:marLeft w:val="0"/>
          <w:marRight w:val="0"/>
          <w:marTop w:val="0"/>
          <w:marBottom w:val="0"/>
          <w:divBdr>
            <w:top w:val="none" w:sz="0" w:space="0" w:color="auto"/>
            <w:left w:val="none" w:sz="0" w:space="0" w:color="auto"/>
            <w:bottom w:val="none" w:sz="0" w:space="0" w:color="auto"/>
            <w:right w:val="none" w:sz="0" w:space="0" w:color="auto"/>
          </w:divBdr>
          <w:divsChild>
            <w:div w:id="210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194">
      <w:bodyDiv w:val="1"/>
      <w:marLeft w:val="0"/>
      <w:marRight w:val="0"/>
      <w:marTop w:val="0"/>
      <w:marBottom w:val="0"/>
      <w:divBdr>
        <w:top w:val="none" w:sz="0" w:space="0" w:color="auto"/>
        <w:left w:val="none" w:sz="0" w:space="0" w:color="auto"/>
        <w:bottom w:val="none" w:sz="0" w:space="0" w:color="auto"/>
        <w:right w:val="none" w:sz="0" w:space="0" w:color="auto"/>
      </w:divBdr>
    </w:div>
    <w:div w:id="1511330800">
      <w:bodyDiv w:val="1"/>
      <w:marLeft w:val="0"/>
      <w:marRight w:val="0"/>
      <w:marTop w:val="0"/>
      <w:marBottom w:val="0"/>
      <w:divBdr>
        <w:top w:val="none" w:sz="0" w:space="0" w:color="auto"/>
        <w:left w:val="none" w:sz="0" w:space="0" w:color="auto"/>
        <w:bottom w:val="none" w:sz="0" w:space="0" w:color="auto"/>
        <w:right w:val="none" w:sz="0" w:space="0" w:color="auto"/>
      </w:divBdr>
    </w:div>
    <w:div w:id="1541624243">
      <w:bodyDiv w:val="1"/>
      <w:marLeft w:val="0"/>
      <w:marRight w:val="0"/>
      <w:marTop w:val="0"/>
      <w:marBottom w:val="0"/>
      <w:divBdr>
        <w:top w:val="none" w:sz="0" w:space="0" w:color="auto"/>
        <w:left w:val="none" w:sz="0" w:space="0" w:color="auto"/>
        <w:bottom w:val="none" w:sz="0" w:space="0" w:color="auto"/>
        <w:right w:val="none" w:sz="0" w:space="0" w:color="auto"/>
      </w:divBdr>
    </w:div>
    <w:div w:id="1614828204">
      <w:bodyDiv w:val="1"/>
      <w:marLeft w:val="0"/>
      <w:marRight w:val="0"/>
      <w:marTop w:val="0"/>
      <w:marBottom w:val="0"/>
      <w:divBdr>
        <w:top w:val="none" w:sz="0" w:space="0" w:color="auto"/>
        <w:left w:val="none" w:sz="0" w:space="0" w:color="auto"/>
        <w:bottom w:val="none" w:sz="0" w:space="0" w:color="auto"/>
        <w:right w:val="none" w:sz="0" w:space="0" w:color="auto"/>
      </w:divBdr>
    </w:div>
    <w:div w:id="1852262140">
      <w:bodyDiv w:val="1"/>
      <w:marLeft w:val="0"/>
      <w:marRight w:val="0"/>
      <w:marTop w:val="0"/>
      <w:marBottom w:val="0"/>
      <w:divBdr>
        <w:top w:val="none" w:sz="0" w:space="0" w:color="auto"/>
        <w:left w:val="none" w:sz="0" w:space="0" w:color="auto"/>
        <w:bottom w:val="none" w:sz="0" w:space="0" w:color="auto"/>
        <w:right w:val="none" w:sz="0" w:space="0" w:color="auto"/>
      </w:divBdr>
    </w:div>
    <w:div w:id="18940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C73F-49B7-4E70-9822-F583EE46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Casey White-Zollman</cp:lastModifiedBy>
  <cp:revision>4</cp:revision>
  <cp:lastPrinted>2020-02-11T20:05:00Z</cp:lastPrinted>
  <dcterms:created xsi:type="dcterms:W3CDTF">2022-01-20T18:11:00Z</dcterms:created>
  <dcterms:modified xsi:type="dcterms:W3CDTF">2022-01-20T23:46:00Z</dcterms:modified>
</cp:coreProperties>
</file>