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15C8" w14:textId="4F79C943" w:rsidR="00D05AD1" w:rsidRPr="00503D06" w:rsidRDefault="00503D06">
      <w:pPr>
        <w:rPr>
          <w:rFonts w:cstheme="minorHAnsi"/>
          <w:sz w:val="24"/>
          <w:szCs w:val="24"/>
        </w:rPr>
      </w:pPr>
      <w:r w:rsidRPr="00503D06">
        <w:rPr>
          <w:rFonts w:cstheme="minorHAnsi"/>
          <w:sz w:val="24"/>
          <w:szCs w:val="24"/>
        </w:rPr>
        <w:t>Budget Oral Testimony Template – Option 1</w:t>
      </w:r>
    </w:p>
    <w:p w14:paraId="3A4FEEDD" w14:textId="02C72219" w:rsidR="00503D06" w:rsidRPr="00503D06" w:rsidRDefault="00503D06">
      <w:pPr>
        <w:rPr>
          <w:rFonts w:cstheme="minorHAnsi"/>
          <w:i/>
          <w:iCs/>
          <w:sz w:val="24"/>
          <w:szCs w:val="24"/>
        </w:rPr>
      </w:pPr>
      <w:r w:rsidRPr="00503D06">
        <w:rPr>
          <w:rFonts w:cstheme="minorHAnsi"/>
          <w:i/>
          <w:iCs/>
          <w:sz w:val="24"/>
          <w:szCs w:val="24"/>
        </w:rPr>
        <w:t>Note: Please keep testimonies to under 2 minutes long.</w:t>
      </w:r>
    </w:p>
    <w:p w14:paraId="2B295201" w14:textId="77777777" w:rsidR="00503D06" w:rsidRPr="00503D06" w:rsidRDefault="00503D06">
      <w:pPr>
        <w:rPr>
          <w:rFonts w:cstheme="minorHAnsi"/>
          <w:sz w:val="24"/>
          <w:szCs w:val="24"/>
        </w:rPr>
      </w:pPr>
    </w:p>
    <w:p w14:paraId="56D29308" w14:textId="15AC661F" w:rsidR="00503D06" w:rsidRDefault="0080160B" w:rsidP="00503D06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</w:t>
      </w:r>
      <w:r w:rsidR="00503D06" w:rsidRPr="00503D06">
        <w:rPr>
          <w:rFonts w:asciiTheme="minorHAnsi" w:hAnsiTheme="minorHAnsi" w:cstheme="minorHAnsi"/>
        </w:rPr>
        <w:t xml:space="preserve">Chair Frederick, </w:t>
      </w:r>
      <w:r>
        <w:rPr>
          <w:rFonts w:asciiTheme="minorHAnsi" w:hAnsiTheme="minorHAnsi" w:cstheme="minorHAnsi"/>
        </w:rPr>
        <w:t>Co-</w:t>
      </w:r>
      <w:r w:rsidR="00503D06" w:rsidRPr="00503D06">
        <w:rPr>
          <w:rFonts w:asciiTheme="minorHAnsi" w:hAnsiTheme="minorHAnsi" w:cstheme="minorHAnsi"/>
        </w:rPr>
        <w:t>Chair McLain</w:t>
      </w:r>
      <w:r w:rsidR="00002566">
        <w:rPr>
          <w:rFonts w:asciiTheme="minorHAnsi" w:hAnsiTheme="minorHAnsi" w:cstheme="minorHAnsi"/>
        </w:rPr>
        <w:t>,</w:t>
      </w:r>
      <w:r w:rsidR="00503D06" w:rsidRPr="00503D06">
        <w:rPr>
          <w:rFonts w:asciiTheme="minorHAnsi" w:hAnsiTheme="minorHAnsi" w:cstheme="minorHAnsi"/>
        </w:rPr>
        <w:t xml:space="preserve"> members of the committee, </w:t>
      </w:r>
      <w:r w:rsidR="00002566">
        <w:rPr>
          <w:rFonts w:asciiTheme="minorHAnsi" w:hAnsiTheme="minorHAnsi" w:cstheme="minorHAnsi"/>
        </w:rPr>
        <w:t>thank you for the opportunity to testify before you</w:t>
      </w:r>
      <w:r w:rsidR="00503D06" w:rsidRPr="00503D06">
        <w:rPr>
          <w:rFonts w:asciiTheme="minorHAnsi" w:hAnsiTheme="minorHAnsi" w:cstheme="minorHAnsi"/>
        </w:rPr>
        <w:t xml:space="preserve"> today </w:t>
      </w:r>
      <w:r w:rsidR="00503D06">
        <w:rPr>
          <w:rFonts w:asciiTheme="minorHAnsi" w:hAnsiTheme="minorHAnsi" w:cstheme="minorHAnsi"/>
        </w:rPr>
        <w:t>regarding the Community College Support Fund</w:t>
      </w:r>
      <w:r w:rsidR="00503D06" w:rsidRPr="00503D06">
        <w:rPr>
          <w:rFonts w:asciiTheme="minorHAnsi" w:hAnsiTheme="minorHAnsi" w:cstheme="minorHAnsi"/>
        </w:rPr>
        <w:t xml:space="preserve">. </w:t>
      </w:r>
      <w:r w:rsidR="00503D06">
        <w:rPr>
          <w:rFonts w:asciiTheme="minorHAnsi" w:hAnsiTheme="minorHAnsi" w:cstheme="minorHAnsi"/>
        </w:rPr>
        <w:t xml:space="preserve">For the record, my name is </w:t>
      </w:r>
      <w:r w:rsidR="00E56848">
        <w:rPr>
          <w:rFonts w:asciiTheme="minorHAnsi" w:hAnsiTheme="minorHAnsi" w:cstheme="minorHAnsi"/>
        </w:rPr>
        <w:t>[YOUR NAME]</w:t>
      </w:r>
      <w:r w:rsidR="00503D06">
        <w:rPr>
          <w:rFonts w:asciiTheme="minorHAnsi" w:hAnsiTheme="minorHAnsi" w:cstheme="minorHAnsi"/>
        </w:rPr>
        <w:t xml:space="preserve">, and I am a member of the </w:t>
      </w:r>
      <w:r w:rsidR="00E56848">
        <w:rPr>
          <w:rFonts w:asciiTheme="minorHAnsi" w:hAnsiTheme="minorHAnsi" w:cstheme="minorHAnsi"/>
        </w:rPr>
        <w:t>[YOUR COLLEGE]</w:t>
      </w:r>
      <w:r w:rsidR="00503D06">
        <w:rPr>
          <w:rFonts w:asciiTheme="minorHAnsi" w:hAnsiTheme="minorHAnsi" w:cstheme="minorHAnsi"/>
        </w:rPr>
        <w:t xml:space="preserve"> Community College Board of Directors/Trustees.</w:t>
      </w:r>
    </w:p>
    <w:p w14:paraId="40FD4D67" w14:textId="3CCB53C6" w:rsidR="00503D06" w:rsidRPr="00503D06" w:rsidRDefault="00503D06" w:rsidP="00503D06">
      <w:pPr>
        <w:pStyle w:val="NormalWeb"/>
        <w:rPr>
          <w:rFonts w:asciiTheme="minorHAnsi" w:hAnsiTheme="minorHAnsi" w:cstheme="minorHAnsi"/>
        </w:rPr>
      </w:pPr>
      <w:r w:rsidRPr="00503D06">
        <w:rPr>
          <w:rFonts w:asciiTheme="minorHAnsi" w:hAnsiTheme="minorHAnsi" w:cstheme="minorHAnsi"/>
        </w:rPr>
        <w:t>As we all know, community colleges play a vital role in educating and training students to meet the demands of the 21st-century workforce. However, community colleges in Oregon are facing significant challenges due to rising costs.</w:t>
      </w:r>
      <w:r w:rsidR="00E56848">
        <w:rPr>
          <w:rFonts w:asciiTheme="minorHAnsi" w:hAnsiTheme="minorHAnsi" w:cstheme="minorHAnsi"/>
        </w:rPr>
        <w:t xml:space="preserve"> [BRIEFLY INSERT DETAILS ABOUT YOUR COLLEGE’S CHALLENGES HERE]</w:t>
      </w:r>
    </w:p>
    <w:p w14:paraId="508F4A93" w14:textId="0F886D2C" w:rsidR="00503D06" w:rsidRPr="00503D06" w:rsidRDefault="00503D06" w:rsidP="00503D06">
      <w:pPr>
        <w:pStyle w:val="NormalWeb"/>
        <w:rPr>
          <w:rFonts w:asciiTheme="minorHAnsi" w:hAnsiTheme="minorHAnsi" w:cstheme="minorHAnsi"/>
        </w:rPr>
      </w:pPr>
      <w:r w:rsidRPr="00503D06">
        <w:rPr>
          <w:rFonts w:asciiTheme="minorHAnsi" w:hAnsiTheme="minorHAnsi" w:cstheme="minorHAnsi"/>
        </w:rPr>
        <w:t>In order to maintain the quality of education and services offered to our students, we are urging the legislature to provide $855 million in ongoing funding and $50 million in one-time funding for the 2023-</w:t>
      </w:r>
      <w:r>
        <w:rPr>
          <w:rFonts w:asciiTheme="minorHAnsi" w:hAnsiTheme="minorHAnsi" w:cstheme="minorHAnsi"/>
        </w:rPr>
        <w:t>20</w:t>
      </w:r>
      <w:r w:rsidRPr="00503D06">
        <w:rPr>
          <w:rFonts w:asciiTheme="minorHAnsi" w:hAnsiTheme="minorHAnsi" w:cstheme="minorHAnsi"/>
        </w:rPr>
        <w:t>25 biennium. This increase in funding is necessary to ensure that community colleges can continue to provide high-quality education and training that meets the needs of our diverse student population.</w:t>
      </w:r>
    </w:p>
    <w:p w14:paraId="242CC14C" w14:textId="0D661637" w:rsidR="00503D06" w:rsidRPr="00503D06" w:rsidRDefault="00503D06" w:rsidP="00503D06">
      <w:pPr>
        <w:pStyle w:val="NormalWeb"/>
        <w:rPr>
          <w:rFonts w:asciiTheme="minorHAnsi" w:hAnsiTheme="minorHAnsi" w:cstheme="minorHAnsi"/>
        </w:rPr>
      </w:pPr>
      <w:r w:rsidRPr="00503D06">
        <w:rPr>
          <w:rFonts w:asciiTheme="minorHAnsi" w:hAnsiTheme="minorHAnsi" w:cstheme="minorHAnsi"/>
        </w:rPr>
        <w:t>The one-time funding will help colleges transition away from COVID</w:t>
      </w:r>
      <w:r>
        <w:rPr>
          <w:rFonts w:asciiTheme="minorHAnsi" w:hAnsiTheme="minorHAnsi" w:cstheme="minorHAnsi"/>
        </w:rPr>
        <w:t>-19</w:t>
      </w:r>
      <w:r w:rsidRPr="00503D06">
        <w:rPr>
          <w:rFonts w:asciiTheme="minorHAnsi" w:hAnsiTheme="minorHAnsi" w:cstheme="minorHAnsi"/>
        </w:rPr>
        <w:t xml:space="preserve"> federal relief funds</w:t>
      </w:r>
      <w:r w:rsidR="00E53FA0">
        <w:rPr>
          <w:rFonts w:asciiTheme="minorHAnsi" w:hAnsiTheme="minorHAnsi" w:cstheme="minorHAnsi"/>
        </w:rPr>
        <w:t xml:space="preserve"> and</w:t>
      </w:r>
      <w:r w:rsidRPr="00503D06">
        <w:rPr>
          <w:rFonts w:asciiTheme="minorHAnsi" w:hAnsiTheme="minorHAnsi" w:cstheme="minorHAnsi"/>
        </w:rPr>
        <w:t xml:space="preserve"> move towards an equity and outcome-based distribution model. This transition will require significant investment to ensure that all students, regardless of their background, have access to the resources and support they need to succeed.</w:t>
      </w:r>
    </w:p>
    <w:p w14:paraId="6400368E" w14:textId="51C0DC17" w:rsidR="00503D06" w:rsidRPr="00503D06" w:rsidRDefault="00503D06" w:rsidP="00503D06">
      <w:pPr>
        <w:pStyle w:val="NormalWeb"/>
        <w:rPr>
          <w:rFonts w:asciiTheme="minorHAnsi" w:hAnsiTheme="minorHAnsi" w:cstheme="minorHAnsi"/>
        </w:rPr>
      </w:pPr>
      <w:r w:rsidRPr="00503D06">
        <w:rPr>
          <w:rFonts w:asciiTheme="minorHAnsi" w:hAnsiTheme="minorHAnsi" w:cstheme="minorHAnsi"/>
        </w:rPr>
        <w:t xml:space="preserve">The ongoing funding will help community colleges maintain core services and programs that are essential to student success, such as academic advising, tutoring, and </w:t>
      </w:r>
      <w:r>
        <w:rPr>
          <w:rFonts w:asciiTheme="minorHAnsi" w:hAnsiTheme="minorHAnsi" w:cstheme="minorHAnsi"/>
        </w:rPr>
        <w:t>wraparound services to meet students’ basic needs</w:t>
      </w:r>
      <w:r w:rsidRPr="00503D06">
        <w:rPr>
          <w:rFonts w:asciiTheme="minorHAnsi" w:hAnsiTheme="minorHAnsi" w:cstheme="minorHAnsi"/>
        </w:rPr>
        <w:t xml:space="preserve">. It will also allow colleges to address rising costs, such as the cost of </w:t>
      </w:r>
      <w:r>
        <w:rPr>
          <w:rFonts w:asciiTheme="minorHAnsi" w:hAnsiTheme="minorHAnsi" w:cstheme="minorHAnsi"/>
        </w:rPr>
        <w:t>providing career and technical education programs that meet local industry workforce needs</w:t>
      </w:r>
      <w:r w:rsidRPr="00503D06">
        <w:rPr>
          <w:rFonts w:asciiTheme="minorHAnsi" w:hAnsiTheme="minorHAnsi" w:cstheme="minorHAnsi"/>
        </w:rPr>
        <w:t>.</w:t>
      </w:r>
    </w:p>
    <w:p w14:paraId="7739DD65" w14:textId="4EF2BF0C" w:rsidR="00503D06" w:rsidRPr="00503D06" w:rsidRDefault="00503D06" w:rsidP="00503D06">
      <w:pPr>
        <w:pStyle w:val="NormalWeb"/>
        <w:rPr>
          <w:rFonts w:asciiTheme="minorHAnsi" w:hAnsiTheme="minorHAnsi" w:cstheme="minorHAnsi"/>
        </w:rPr>
      </w:pPr>
      <w:r w:rsidRPr="00503D06">
        <w:rPr>
          <w:rFonts w:asciiTheme="minorHAnsi" w:hAnsiTheme="minorHAnsi" w:cstheme="minorHAnsi"/>
        </w:rPr>
        <w:t>Investing in community colleges is an investment in Oregon's future. Community colleges are critical to ensuring that our workforce is prepared to meet the challenges of a rapidly changing economy. Without adequate funding, community colleges will be forced to cut essential programs and services, which will have a negative impact on the economic and social well-being of our communities</w:t>
      </w:r>
      <w:r>
        <w:rPr>
          <w:rFonts w:asciiTheme="minorHAnsi" w:hAnsiTheme="minorHAnsi" w:cstheme="minorHAnsi"/>
        </w:rPr>
        <w:t>, not to mention the success of our students.</w:t>
      </w:r>
    </w:p>
    <w:p w14:paraId="1F997760" w14:textId="46947656" w:rsidR="00503D06" w:rsidRPr="00503D06" w:rsidRDefault="00503D06" w:rsidP="00503D06">
      <w:pPr>
        <w:pStyle w:val="NormalWeb"/>
        <w:rPr>
          <w:rFonts w:asciiTheme="minorHAnsi" w:hAnsiTheme="minorHAnsi" w:cstheme="minorHAnsi"/>
        </w:rPr>
      </w:pPr>
      <w:r w:rsidRPr="00503D06">
        <w:rPr>
          <w:rFonts w:asciiTheme="minorHAnsi" w:hAnsiTheme="minorHAnsi" w:cstheme="minorHAnsi"/>
        </w:rPr>
        <w:t xml:space="preserve">In conclusion, I urge the legislature to provide $855 million in ongoing funding and $50 million in one-time funding for community colleges in Oregon. By doing so, we will ensure that our community colleges can continue to provide high-quality education and training that meets the needs of our students and prepares them for success in the workforce. Thank you for your </w:t>
      </w:r>
      <w:r>
        <w:rPr>
          <w:rFonts w:asciiTheme="minorHAnsi" w:hAnsiTheme="minorHAnsi" w:cstheme="minorHAnsi"/>
        </w:rPr>
        <w:t>time</w:t>
      </w:r>
      <w:r w:rsidRPr="00503D06">
        <w:rPr>
          <w:rFonts w:asciiTheme="minorHAnsi" w:hAnsiTheme="minorHAnsi" w:cstheme="minorHAnsi"/>
        </w:rPr>
        <w:t>.</w:t>
      </w:r>
    </w:p>
    <w:sectPr w:rsidR="00503D06" w:rsidRPr="0050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06"/>
    <w:rsid w:val="00002566"/>
    <w:rsid w:val="00503D06"/>
    <w:rsid w:val="0080160B"/>
    <w:rsid w:val="008310CA"/>
    <w:rsid w:val="009B67E2"/>
    <w:rsid w:val="00B6141A"/>
    <w:rsid w:val="00C852F6"/>
    <w:rsid w:val="00E53FA0"/>
    <w:rsid w:val="00E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7C7C"/>
  <w15:chartTrackingRefBased/>
  <w15:docId w15:val="{31C8E3D8-C580-403E-A0C0-463033C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White-Zollman</dc:creator>
  <cp:keywords/>
  <dc:description/>
  <cp:lastModifiedBy>Casey White-Zollman</cp:lastModifiedBy>
  <cp:revision>5</cp:revision>
  <dcterms:created xsi:type="dcterms:W3CDTF">2023-04-20T21:09:00Z</dcterms:created>
  <dcterms:modified xsi:type="dcterms:W3CDTF">2023-04-20T22:44:00Z</dcterms:modified>
</cp:coreProperties>
</file>